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C1B31" w14:textId="77777777" w:rsidR="005A6BEB" w:rsidRPr="003C2559" w:rsidRDefault="00A85F21" w:rsidP="002D1F2A">
      <w:pPr>
        <w:shd w:val="clear" w:color="auto" w:fill="D9D9D9" w:themeFill="background1" w:themeFillShade="D9"/>
        <w:contextualSpacing/>
        <w:rPr>
          <w:rFonts w:asciiTheme="minorHAnsi" w:hAnsiTheme="minorHAnsi" w:cstheme="minorHAnsi"/>
          <w:b/>
          <w:sz w:val="40"/>
          <w:szCs w:val="40"/>
          <w:lang w:val="ca-ES"/>
        </w:rPr>
      </w:pPr>
      <w:bookmarkStart w:id="0" w:name="_Toc10194711"/>
      <w:r w:rsidRPr="003C2559">
        <w:rPr>
          <w:rFonts w:asciiTheme="minorHAnsi" w:hAnsiTheme="minorHAnsi" w:cstheme="minorHAnsi"/>
          <w:b/>
          <w:sz w:val="40"/>
          <w:szCs w:val="40"/>
          <w:lang w:val="ca-ES"/>
        </w:rPr>
        <w:t>ANNEX</w:t>
      </w:r>
      <w:r w:rsidR="00A10E57" w:rsidRPr="003C2559">
        <w:rPr>
          <w:rFonts w:asciiTheme="minorHAnsi" w:hAnsiTheme="minorHAnsi" w:cstheme="minorHAnsi"/>
          <w:b/>
          <w:sz w:val="40"/>
          <w:szCs w:val="40"/>
          <w:lang w:val="ca-ES"/>
        </w:rPr>
        <w:t xml:space="preserve"> </w:t>
      </w:r>
      <w:r w:rsidR="002D1F2A" w:rsidRPr="003C2559">
        <w:rPr>
          <w:rFonts w:asciiTheme="minorHAnsi" w:hAnsiTheme="minorHAnsi" w:cstheme="minorHAnsi"/>
          <w:b/>
          <w:sz w:val="40"/>
          <w:szCs w:val="40"/>
          <w:lang w:val="ca-ES"/>
        </w:rPr>
        <w:t>8</w:t>
      </w:r>
    </w:p>
    <w:p w14:paraId="0FABF361" w14:textId="77777777" w:rsidR="00182272" w:rsidRPr="003C2559" w:rsidRDefault="00B571CC" w:rsidP="002D1F2A">
      <w:pPr>
        <w:shd w:val="clear" w:color="auto" w:fill="D9D9D9" w:themeFill="background1" w:themeFillShade="D9"/>
        <w:contextualSpacing/>
        <w:rPr>
          <w:rFonts w:asciiTheme="minorHAnsi" w:hAnsiTheme="minorHAnsi" w:cstheme="minorHAnsi"/>
          <w:b/>
          <w:sz w:val="40"/>
          <w:szCs w:val="40"/>
          <w:lang w:val="ca-ES"/>
        </w:rPr>
      </w:pPr>
      <w:r w:rsidRPr="003C2559">
        <w:rPr>
          <w:rFonts w:asciiTheme="minorHAnsi" w:hAnsiTheme="minorHAnsi" w:cstheme="minorHAnsi"/>
          <w:b/>
          <w:sz w:val="40"/>
          <w:szCs w:val="40"/>
          <w:lang w:val="ca-ES"/>
        </w:rPr>
        <w:t>RÈGIM D’</w:t>
      </w:r>
      <w:r w:rsidR="00A85F21" w:rsidRPr="003C2559">
        <w:rPr>
          <w:rFonts w:asciiTheme="minorHAnsi" w:hAnsiTheme="minorHAnsi" w:cstheme="minorHAnsi"/>
          <w:b/>
          <w:sz w:val="40"/>
          <w:szCs w:val="40"/>
          <w:lang w:val="ca-ES"/>
        </w:rPr>
        <w:t>INCOMPLIMENTS</w:t>
      </w:r>
      <w:bookmarkEnd w:id="0"/>
      <w:r w:rsidR="00A85F21" w:rsidRPr="003C2559">
        <w:rPr>
          <w:rFonts w:asciiTheme="minorHAnsi" w:hAnsiTheme="minorHAnsi" w:cstheme="minorHAnsi"/>
          <w:b/>
          <w:sz w:val="40"/>
          <w:szCs w:val="40"/>
          <w:lang w:val="ca-ES"/>
        </w:rPr>
        <w:t xml:space="preserve"> I </w:t>
      </w:r>
      <w:r w:rsidRPr="003C2559">
        <w:rPr>
          <w:rFonts w:asciiTheme="minorHAnsi" w:hAnsiTheme="minorHAnsi" w:cstheme="minorHAnsi"/>
          <w:b/>
          <w:sz w:val="40"/>
          <w:szCs w:val="40"/>
          <w:lang w:val="ca-ES"/>
        </w:rPr>
        <w:t xml:space="preserve">APLICACIÓ DE </w:t>
      </w:r>
      <w:r w:rsidR="00A85F21" w:rsidRPr="003C2559">
        <w:rPr>
          <w:rFonts w:asciiTheme="minorHAnsi" w:hAnsiTheme="minorHAnsi" w:cstheme="minorHAnsi"/>
          <w:b/>
          <w:sz w:val="40"/>
          <w:szCs w:val="40"/>
          <w:lang w:val="ca-ES"/>
        </w:rPr>
        <w:t>PENALITATS</w:t>
      </w:r>
      <w:r w:rsidR="00BB46EF" w:rsidRPr="003C2559">
        <w:rPr>
          <w:rFonts w:asciiTheme="minorHAnsi" w:hAnsiTheme="minorHAnsi" w:cstheme="minorHAnsi"/>
          <w:b/>
          <w:sz w:val="40"/>
          <w:szCs w:val="40"/>
          <w:lang w:val="ca-ES"/>
        </w:rPr>
        <w:t xml:space="preserve"> </w:t>
      </w:r>
    </w:p>
    <w:p w14:paraId="365E8932" w14:textId="77777777" w:rsidR="00953326" w:rsidRDefault="00953326" w:rsidP="00953326">
      <w:pPr>
        <w:autoSpaceDE w:val="0"/>
        <w:autoSpaceDN w:val="0"/>
        <w:adjustRightInd w:val="0"/>
        <w:jc w:val="both"/>
        <w:rPr>
          <w:rFonts w:asciiTheme="minorHAnsi" w:hAnsiTheme="minorHAnsi" w:cstheme="minorHAnsi"/>
          <w:b/>
          <w:sz w:val="22"/>
          <w:szCs w:val="22"/>
        </w:rPr>
      </w:pPr>
    </w:p>
    <w:p w14:paraId="0037448E" w14:textId="63C201BA" w:rsidR="00953326" w:rsidRDefault="00953326" w:rsidP="00953326">
      <w:pPr>
        <w:autoSpaceDE w:val="0"/>
        <w:autoSpaceDN w:val="0"/>
        <w:adjustRightInd w:val="0"/>
        <w:jc w:val="both"/>
        <w:rPr>
          <w:rFonts w:asciiTheme="minorHAnsi" w:hAnsiTheme="minorHAnsi" w:cstheme="minorHAnsi"/>
          <w:b/>
          <w:sz w:val="22"/>
          <w:szCs w:val="22"/>
        </w:rPr>
      </w:pPr>
      <w:r w:rsidRPr="00944AAB">
        <w:rPr>
          <w:rFonts w:asciiTheme="minorHAnsi" w:hAnsiTheme="minorHAnsi" w:cstheme="minorHAnsi"/>
          <w:b/>
          <w:sz w:val="22"/>
          <w:szCs w:val="22"/>
        </w:rPr>
        <w:t>CS/AH01/1101466668/26/PSS</w:t>
      </w:r>
    </w:p>
    <w:p w14:paraId="55477F75" w14:textId="77777777" w:rsidR="00953326" w:rsidRDefault="00953326" w:rsidP="00953326">
      <w:pPr>
        <w:autoSpaceDE w:val="0"/>
        <w:autoSpaceDN w:val="0"/>
        <w:adjustRightInd w:val="0"/>
        <w:jc w:val="both"/>
        <w:rPr>
          <w:rFonts w:asciiTheme="minorHAnsi" w:hAnsiTheme="minorHAnsi" w:cstheme="minorHAnsi"/>
          <w:sz w:val="22"/>
          <w:szCs w:val="22"/>
          <w:lang w:val="ca-ES"/>
        </w:rPr>
      </w:pPr>
    </w:p>
    <w:p w14:paraId="1006EAFF" w14:textId="71024C55" w:rsidR="00182272" w:rsidRPr="003C2559" w:rsidRDefault="00182272" w:rsidP="003C2559">
      <w:pPr>
        <w:spacing w:after="200" w:line="276" w:lineRule="auto"/>
        <w:rPr>
          <w:rFonts w:asciiTheme="minorHAnsi" w:hAnsiTheme="minorHAnsi" w:cstheme="minorHAnsi"/>
          <w:sz w:val="22"/>
          <w:szCs w:val="22"/>
          <w:lang w:val="ca-ES"/>
        </w:rPr>
      </w:pPr>
      <w:r w:rsidRPr="003C2559">
        <w:rPr>
          <w:rFonts w:asciiTheme="minorHAnsi" w:hAnsiTheme="minorHAnsi" w:cstheme="minorHAnsi"/>
          <w:sz w:val="22"/>
          <w:szCs w:val="22"/>
          <w:lang w:val="ca-ES"/>
        </w:rPr>
        <w:t>Els materials objecte d’aquesta licitació són essencials en tot procediment assistencial perquè tenen la finalitat de coadjuvar tant als professionals com als propis pacients dels centres sanitaris que gestiona l’ICS i també dels centres adherits.</w:t>
      </w:r>
    </w:p>
    <w:p w14:paraId="7471EAE9" w14:textId="77777777" w:rsidR="00182272" w:rsidRPr="003C2559" w:rsidRDefault="00182272" w:rsidP="00182272">
      <w:pPr>
        <w:jc w:val="both"/>
        <w:rPr>
          <w:rFonts w:asciiTheme="minorHAnsi" w:hAnsiTheme="minorHAnsi" w:cstheme="minorHAnsi"/>
          <w:sz w:val="22"/>
          <w:szCs w:val="22"/>
          <w:lang w:val="ca-ES"/>
        </w:rPr>
      </w:pPr>
    </w:p>
    <w:p w14:paraId="514DE847"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El compliment defectuós o l’incompliment de les condicions establertes als plecs pot representar un perill per al procediment assistencial i d’atenció al pacient.</w:t>
      </w:r>
    </w:p>
    <w:p w14:paraId="34D4BA8B" w14:textId="77777777" w:rsidR="00182272" w:rsidRPr="003C2559" w:rsidRDefault="00182272" w:rsidP="00182272">
      <w:pPr>
        <w:jc w:val="both"/>
        <w:rPr>
          <w:rFonts w:asciiTheme="minorHAnsi" w:hAnsiTheme="minorHAnsi" w:cstheme="minorHAnsi"/>
          <w:sz w:val="22"/>
          <w:szCs w:val="22"/>
          <w:lang w:val="ca-ES"/>
        </w:rPr>
      </w:pPr>
    </w:p>
    <w:p w14:paraId="60053CA9" w14:textId="77777777" w:rsidR="00182272" w:rsidRPr="003C2559" w:rsidRDefault="00182272" w:rsidP="00182272">
      <w:pPr>
        <w:jc w:val="both"/>
        <w:rPr>
          <w:rFonts w:asciiTheme="minorHAnsi" w:hAnsiTheme="minorHAnsi" w:cstheme="minorHAnsi"/>
          <w:sz w:val="22"/>
          <w:szCs w:val="22"/>
          <w:lang w:val="ca-ES"/>
        </w:rPr>
      </w:pPr>
    </w:p>
    <w:p w14:paraId="43F51B40" w14:textId="77777777" w:rsidR="00182272" w:rsidRPr="003C2559" w:rsidRDefault="00182272" w:rsidP="00182272">
      <w:pPr>
        <w:pStyle w:val="Pargrafdellista"/>
        <w:numPr>
          <w:ilvl w:val="0"/>
          <w:numId w:val="22"/>
        </w:numPr>
        <w:jc w:val="both"/>
        <w:rPr>
          <w:rFonts w:asciiTheme="minorHAnsi" w:hAnsiTheme="minorHAnsi" w:cstheme="minorHAnsi"/>
          <w:b/>
          <w:sz w:val="22"/>
          <w:szCs w:val="22"/>
          <w:lang w:val="ca-ES"/>
        </w:rPr>
      </w:pPr>
      <w:r w:rsidRPr="003C2559">
        <w:rPr>
          <w:rFonts w:asciiTheme="minorHAnsi" w:hAnsiTheme="minorHAnsi" w:cstheme="minorHAnsi"/>
          <w:b/>
          <w:sz w:val="22"/>
          <w:szCs w:val="22"/>
          <w:lang w:val="ca-ES"/>
        </w:rPr>
        <w:t>Supòsits d’incompliments</w:t>
      </w:r>
    </w:p>
    <w:p w14:paraId="2D2349C2" w14:textId="77777777" w:rsidR="00182272" w:rsidRPr="003C2559" w:rsidRDefault="00182272" w:rsidP="00182272">
      <w:pPr>
        <w:jc w:val="both"/>
        <w:rPr>
          <w:rFonts w:asciiTheme="minorHAnsi" w:hAnsiTheme="minorHAnsi" w:cstheme="minorHAnsi"/>
          <w:sz w:val="22"/>
          <w:szCs w:val="22"/>
          <w:lang w:val="ca-ES"/>
        </w:rPr>
      </w:pPr>
    </w:p>
    <w:p w14:paraId="3DD15358" w14:textId="77777777" w:rsidR="00182272" w:rsidRPr="003C2559"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xml:space="preserve">Incompliment de les </w:t>
      </w:r>
      <w:r w:rsidRPr="003C2559">
        <w:rPr>
          <w:rFonts w:asciiTheme="minorHAnsi" w:hAnsiTheme="minorHAnsi" w:cstheme="minorHAnsi"/>
          <w:b/>
          <w:sz w:val="22"/>
          <w:szCs w:val="22"/>
          <w:lang w:val="ca-ES"/>
        </w:rPr>
        <w:t>condicions especials i les clàusules essencials</w:t>
      </w:r>
      <w:r w:rsidRPr="003C2559">
        <w:rPr>
          <w:rFonts w:asciiTheme="minorHAnsi" w:hAnsiTheme="minorHAnsi" w:cstheme="minorHAnsi"/>
          <w:sz w:val="22"/>
          <w:szCs w:val="22"/>
          <w:lang w:val="ca-ES"/>
        </w:rPr>
        <w:t xml:space="preserve"> del contracte</w:t>
      </w:r>
    </w:p>
    <w:p w14:paraId="227735D5" w14:textId="77777777" w:rsidR="00182272" w:rsidRPr="003C2559" w:rsidRDefault="00182272" w:rsidP="00182272">
      <w:pPr>
        <w:ind w:left="567" w:hanging="283"/>
        <w:jc w:val="both"/>
        <w:rPr>
          <w:rFonts w:asciiTheme="minorHAnsi" w:hAnsiTheme="minorHAnsi" w:cstheme="minorHAnsi"/>
          <w:sz w:val="22"/>
          <w:szCs w:val="22"/>
          <w:lang w:val="ca-ES"/>
        </w:rPr>
      </w:pPr>
    </w:p>
    <w:p w14:paraId="5258DE35" w14:textId="77777777" w:rsidR="00182272" w:rsidRPr="003C2559" w:rsidRDefault="00182272" w:rsidP="00182272">
      <w:pPr>
        <w:ind w:left="567"/>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xml:space="preserve">S’entén que s’ha incorregut en un incompliment de les condicions especials i essencials del contracte, establertes a </w:t>
      </w:r>
      <w:r w:rsidRPr="003C2559">
        <w:rPr>
          <w:rFonts w:asciiTheme="minorHAnsi" w:hAnsiTheme="minorHAnsi" w:cstheme="minorHAnsi"/>
          <w:b/>
          <w:sz w:val="22"/>
          <w:szCs w:val="22"/>
          <w:lang w:val="ca-ES"/>
        </w:rPr>
        <w:t xml:space="preserve">l’annex </w:t>
      </w:r>
      <w:r w:rsidR="005A6BEB" w:rsidRPr="003C2559">
        <w:rPr>
          <w:rFonts w:asciiTheme="minorHAnsi" w:hAnsiTheme="minorHAnsi" w:cstheme="minorHAnsi"/>
          <w:b/>
          <w:sz w:val="22"/>
          <w:szCs w:val="22"/>
          <w:lang w:val="ca-ES"/>
        </w:rPr>
        <w:t>16</w:t>
      </w:r>
      <w:r w:rsidRPr="003C2559">
        <w:rPr>
          <w:rFonts w:asciiTheme="minorHAnsi" w:hAnsiTheme="minorHAnsi" w:cstheme="minorHAnsi"/>
          <w:sz w:val="22"/>
          <w:szCs w:val="22"/>
          <w:lang w:val="ca-ES"/>
        </w:rPr>
        <w:t>, quan l’òrgan de contractació identifiqui que l’empresa contractista està incursa en qualsevol de les circumstàncies allà determinades.</w:t>
      </w:r>
    </w:p>
    <w:p w14:paraId="36516914" w14:textId="77777777" w:rsidR="00182272" w:rsidRPr="003C2559" w:rsidRDefault="00182272" w:rsidP="00182272">
      <w:pPr>
        <w:pStyle w:val="Pargrafdellista"/>
        <w:ind w:left="567" w:hanging="283"/>
        <w:jc w:val="both"/>
        <w:rPr>
          <w:rFonts w:asciiTheme="minorHAnsi" w:hAnsiTheme="minorHAnsi" w:cstheme="minorHAnsi"/>
        </w:rPr>
      </w:pPr>
    </w:p>
    <w:p w14:paraId="6C38E53A" w14:textId="77777777" w:rsidR="00182272" w:rsidRPr="003C2559" w:rsidRDefault="00182272" w:rsidP="00182272">
      <w:pPr>
        <w:ind w:left="567"/>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5DBECE6A" w14:textId="77777777" w:rsidR="00182272" w:rsidRPr="003C2559" w:rsidRDefault="00182272" w:rsidP="00182272">
      <w:pPr>
        <w:jc w:val="both"/>
        <w:rPr>
          <w:rFonts w:asciiTheme="minorHAnsi" w:hAnsiTheme="minorHAnsi" w:cstheme="minorHAnsi"/>
          <w:sz w:val="22"/>
          <w:szCs w:val="22"/>
          <w:lang w:val="ca-ES"/>
        </w:rPr>
      </w:pPr>
    </w:p>
    <w:p w14:paraId="7C01AB85" w14:textId="77777777" w:rsidR="00182272" w:rsidRPr="003C2559"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La paralització total i absoluta de l’execució de les prestacions objecte d’aquest contracte imputable a l’empresa contractista.</w:t>
      </w:r>
    </w:p>
    <w:p w14:paraId="671E068C" w14:textId="77777777" w:rsidR="00182272" w:rsidRPr="003C2559" w:rsidRDefault="00182272" w:rsidP="00182272">
      <w:pPr>
        <w:pStyle w:val="Pargrafdellista"/>
        <w:ind w:left="567" w:hanging="283"/>
        <w:rPr>
          <w:rFonts w:asciiTheme="minorHAnsi" w:hAnsiTheme="minorHAnsi" w:cstheme="minorHAnsi"/>
          <w:sz w:val="22"/>
          <w:szCs w:val="22"/>
          <w:lang w:val="ca-ES"/>
        </w:rPr>
      </w:pPr>
    </w:p>
    <w:p w14:paraId="05EE252B" w14:textId="77777777" w:rsidR="00182272" w:rsidRPr="003C2559"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xml:space="preserve">La resistència als requeriments efectuats per l’ICS, o la seva inobservança en l’execució del contracte. </w:t>
      </w:r>
    </w:p>
    <w:p w14:paraId="1C14A336" w14:textId="77777777" w:rsidR="00182272" w:rsidRPr="003C2559" w:rsidRDefault="00182272" w:rsidP="00182272">
      <w:pPr>
        <w:pStyle w:val="Pargrafdellista"/>
        <w:ind w:left="567" w:hanging="283"/>
        <w:rPr>
          <w:rFonts w:asciiTheme="minorHAnsi" w:hAnsiTheme="minorHAnsi" w:cstheme="minorHAnsi"/>
          <w:sz w:val="22"/>
          <w:szCs w:val="22"/>
          <w:lang w:val="ca-ES"/>
        </w:rPr>
      </w:pPr>
    </w:p>
    <w:p w14:paraId="5EC6181F" w14:textId="77777777" w:rsidR="00182272" w:rsidRPr="003C2559"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xml:space="preserve">La utilització de sistemes de treball, elements, materials, màquines o personal diferents als previstos en els plecs i en les ofertes del contractista, si escau, quan produeixi un perjudici molt greu a l’execució del contracte. </w:t>
      </w:r>
    </w:p>
    <w:p w14:paraId="70983E5E" w14:textId="77777777" w:rsidR="00182272" w:rsidRPr="003C2559" w:rsidRDefault="00182272" w:rsidP="00182272">
      <w:pPr>
        <w:pStyle w:val="Pargrafdellista"/>
        <w:rPr>
          <w:rFonts w:asciiTheme="minorHAnsi" w:hAnsiTheme="minorHAnsi" w:cstheme="minorHAnsi"/>
          <w:sz w:val="22"/>
          <w:szCs w:val="22"/>
          <w:lang w:val="ca-ES"/>
        </w:rPr>
      </w:pPr>
    </w:p>
    <w:p w14:paraId="1B9D8593" w14:textId="77777777" w:rsidR="00182272" w:rsidRPr="003C2559"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La no disposició del sistema EDI establert al plec de prescripcions tècniques abans de la formalització del contracte.</w:t>
      </w:r>
    </w:p>
    <w:p w14:paraId="051A21C3" w14:textId="77777777" w:rsidR="00182272" w:rsidRPr="003C2559" w:rsidRDefault="00182272" w:rsidP="00182272">
      <w:pPr>
        <w:pStyle w:val="Pargrafdellista"/>
        <w:ind w:left="567" w:hanging="283"/>
        <w:rPr>
          <w:rFonts w:asciiTheme="minorHAnsi" w:hAnsiTheme="minorHAnsi" w:cstheme="minorHAnsi"/>
          <w:sz w:val="22"/>
          <w:szCs w:val="22"/>
          <w:lang w:val="ca-ES"/>
        </w:rPr>
      </w:pPr>
    </w:p>
    <w:p w14:paraId="568DE2A5" w14:textId="77777777" w:rsidR="00182272" w:rsidRPr="003C2559" w:rsidRDefault="00182272" w:rsidP="00182272">
      <w:pPr>
        <w:pStyle w:val="Pargrafdellista"/>
        <w:numPr>
          <w:ilvl w:val="0"/>
          <w:numId w:val="16"/>
        </w:numPr>
        <w:ind w:left="567" w:hanging="283"/>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El falsejament de les prestacions consignades pel contractista a la factura.</w:t>
      </w:r>
    </w:p>
    <w:p w14:paraId="1C3CC59C" w14:textId="77777777" w:rsidR="00182272" w:rsidRPr="003C2559" w:rsidRDefault="00182272" w:rsidP="00182272">
      <w:pPr>
        <w:pStyle w:val="Pargrafdellista"/>
        <w:ind w:left="567" w:hanging="283"/>
        <w:rPr>
          <w:rFonts w:asciiTheme="minorHAnsi" w:hAnsiTheme="minorHAnsi" w:cstheme="minorHAnsi"/>
          <w:sz w:val="22"/>
          <w:szCs w:val="22"/>
          <w:lang w:val="ca-ES"/>
        </w:rPr>
      </w:pPr>
    </w:p>
    <w:p w14:paraId="6275BA33" w14:textId="77777777" w:rsidR="00182272" w:rsidRPr="003C2559" w:rsidRDefault="00182272" w:rsidP="00182272">
      <w:pPr>
        <w:pStyle w:val="Pargrafdellista"/>
        <w:rPr>
          <w:rFonts w:asciiTheme="minorHAnsi" w:hAnsiTheme="minorHAnsi" w:cstheme="minorHAnsi"/>
          <w:sz w:val="22"/>
          <w:szCs w:val="22"/>
          <w:lang w:val="ca-ES"/>
        </w:rPr>
      </w:pPr>
    </w:p>
    <w:p w14:paraId="59753022" w14:textId="77777777" w:rsidR="00182272" w:rsidRPr="003C2559" w:rsidRDefault="00182272" w:rsidP="00182272">
      <w:pPr>
        <w:pStyle w:val="Ttol2"/>
        <w:numPr>
          <w:ilvl w:val="0"/>
          <w:numId w:val="22"/>
        </w:numPr>
        <w:rPr>
          <w:rFonts w:asciiTheme="minorHAnsi" w:hAnsiTheme="minorHAnsi" w:cstheme="minorHAnsi"/>
          <w:sz w:val="22"/>
          <w:szCs w:val="22"/>
          <w:lang w:val="ca-ES"/>
        </w:rPr>
      </w:pPr>
      <w:bookmarkStart w:id="1" w:name="_Toc10194712"/>
      <w:r w:rsidRPr="003C2559">
        <w:rPr>
          <w:rFonts w:asciiTheme="minorHAnsi" w:hAnsiTheme="minorHAnsi" w:cstheme="minorHAnsi"/>
          <w:sz w:val="22"/>
          <w:szCs w:val="22"/>
          <w:lang w:val="ca-ES"/>
        </w:rPr>
        <w:t>Efectes d’incórrer en algun dels supòsits anteriors</w:t>
      </w:r>
      <w:bookmarkEnd w:id="1"/>
      <w:r w:rsidRPr="003C2559">
        <w:rPr>
          <w:rFonts w:asciiTheme="minorHAnsi" w:hAnsiTheme="minorHAnsi" w:cstheme="minorHAnsi"/>
          <w:sz w:val="22"/>
          <w:szCs w:val="22"/>
          <w:lang w:val="ca-ES"/>
        </w:rPr>
        <w:t>.</w:t>
      </w:r>
    </w:p>
    <w:p w14:paraId="7FC480FC" w14:textId="77777777" w:rsidR="00182272" w:rsidRPr="003C2559" w:rsidRDefault="00182272" w:rsidP="00182272">
      <w:pPr>
        <w:jc w:val="both"/>
        <w:rPr>
          <w:rFonts w:asciiTheme="minorHAnsi" w:hAnsiTheme="minorHAnsi" w:cstheme="minorHAnsi"/>
          <w:b/>
          <w:sz w:val="22"/>
          <w:szCs w:val="22"/>
          <w:lang w:val="ca-ES"/>
        </w:rPr>
      </w:pPr>
    </w:p>
    <w:p w14:paraId="30952E52"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xml:space="preserve">Independentment de l’obligació d’indemnitzar pels danys i perjudicis que, en el seu cas, s’originin, l’ICS podrà acordar aplicar els següents efectes. </w:t>
      </w:r>
    </w:p>
    <w:p w14:paraId="7C4A5E3F" w14:textId="77777777" w:rsidR="00182272" w:rsidRPr="003C2559" w:rsidRDefault="00182272" w:rsidP="00182272">
      <w:pPr>
        <w:pStyle w:val="Pargrafdellista"/>
        <w:numPr>
          <w:ilvl w:val="1"/>
          <w:numId w:val="22"/>
        </w:numPr>
        <w:ind w:hanging="792"/>
        <w:jc w:val="both"/>
        <w:rPr>
          <w:rFonts w:asciiTheme="minorHAnsi" w:hAnsiTheme="minorHAnsi" w:cstheme="minorHAnsi"/>
          <w:b/>
          <w:sz w:val="22"/>
          <w:szCs w:val="22"/>
          <w:lang w:val="ca-ES"/>
        </w:rPr>
      </w:pPr>
      <w:r w:rsidRPr="003C2559">
        <w:rPr>
          <w:rFonts w:asciiTheme="minorHAnsi" w:hAnsiTheme="minorHAnsi" w:cstheme="minorHAnsi"/>
          <w:b/>
          <w:sz w:val="22"/>
          <w:szCs w:val="22"/>
          <w:lang w:val="ca-ES"/>
        </w:rPr>
        <w:lastRenderedPageBreak/>
        <w:t>Aplicació de penalitats</w:t>
      </w:r>
    </w:p>
    <w:p w14:paraId="4C0E931E" w14:textId="77777777" w:rsidR="00182272" w:rsidRPr="003C2559" w:rsidRDefault="00182272" w:rsidP="00182272">
      <w:pPr>
        <w:jc w:val="both"/>
        <w:rPr>
          <w:rFonts w:asciiTheme="minorHAnsi" w:hAnsiTheme="minorHAnsi" w:cstheme="minorHAnsi"/>
          <w:sz w:val="22"/>
          <w:szCs w:val="22"/>
          <w:lang w:val="ca-ES"/>
        </w:rPr>
      </w:pPr>
    </w:p>
    <w:p w14:paraId="662EC608" w14:textId="77777777" w:rsidR="00182272" w:rsidRPr="003C2559" w:rsidRDefault="00182272" w:rsidP="00182272">
      <w:pPr>
        <w:pStyle w:val="Pargrafdellista"/>
        <w:numPr>
          <w:ilvl w:val="2"/>
          <w:numId w:val="22"/>
        </w:numPr>
        <w:ind w:left="851" w:hanging="851"/>
        <w:jc w:val="both"/>
        <w:rPr>
          <w:rFonts w:asciiTheme="minorHAnsi" w:hAnsiTheme="minorHAnsi" w:cstheme="minorHAnsi"/>
          <w:b/>
          <w:sz w:val="22"/>
          <w:szCs w:val="22"/>
          <w:lang w:val="ca-ES"/>
        </w:rPr>
      </w:pPr>
      <w:r w:rsidRPr="003C2559">
        <w:rPr>
          <w:rFonts w:asciiTheme="minorHAnsi" w:hAnsiTheme="minorHAnsi" w:cstheme="minorHAnsi"/>
          <w:b/>
          <w:sz w:val="22"/>
          <w:szCs w:val="22"/>
          <w:lang w:val="ca-ES"/>
        </w:rPr>
        <w:t>Aplicació de penalitats econòmiques</w:t>
      </w:r>
    </w:p>
    <w:p w14:paraId="2B6FFC78" w14:textId="77777777" w:rsidR="00182272" w:rsidRPr="003C2559" w:rsidRDefault="00182272" w:rsidP="00182272">
      <w:pPr>
        <w:jc w:val="both"/>
        <w:rPr>
          <w:rFonts w:asciiTheme="minorHAnsi" w:hAnsiTheme="minorHAnsi" w:cstheme="minorHAnsi"/>
          <w:sz w:val="22"/>
          <w:szCs w:val="22"/>
          <w:lang w:val="ca-ES"/>
        </w:rPr>
      </w:pPr>
    </w:p>
    <w:p w14:paraId="02356017"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xml:space="preserve">Les penalitats establertes en aquest </w:t>
      </w:r>
      <w:r w:rsidRPr="003C2559">
        <w:rPr>
          <w:rFonts w:asciiTheme="minorHAnsi" w:hAnsiTheme="minorHAnsi" w:cstheme="minorHAnsi"/>
          <w:sz w:val="22"/>
          <w:szCs w:val="22"/>
          <w:u w:val="single"/>
          <w:lang w:val="ca-ES"/>
        </w:rPr>
        <w:t>apartat s’aplicaran quan l’incompliment obligui a l’òrgan de contractació a realitzar una compra alternativa i l’incompliment tingui efectes en l’estoc de seguretat i/o desabastiment al/s centre/s peticionari/s</w:t>
      </w:r>
      <w:r w:rsidRPr="003C2559">
        <w:rPr>
          <w:rFonts w:asciiTheme="minorHAnsi" w:hAnsiTheme="minorHAnsi" w:cstheme="minorHAnsi"/>
          <w:sz w:val="22"/>
          <w:szCs w:val="22"/>
          <w:lang w:val="ca-ES"/>
        </w:rPr>
        <w:t xml:space="preserve">. </w:t>
      </w:r>
    </w:p>
    <w:p w14:paraId="54B3F353" w14:textId="77777777" w:rsidR="00182272" w:rsidRPr="003C2559" w:rsidRDefault="00182272" w:rsidP="00182272">
      <w:pPr>
        <w:jc w:val="both"/>
        <w:rPr>
          <w:rFonts w:asciiTheme="minorHAnsi" w:hAnsiTheme="minorHAnsi" w:cstheme="minorHAnsi"/>
          <w:sz w:val="22"/>
          <w:szCs w:val="22"/>
          <w:lang w:val="ca-ES"/>
        </w:rPr>
      </w:pPr>
    </w:p>
    <w:p w14:paraId="168A8E00"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Les penalitats econòmiques també s’aplicaran en el cas que l’incompliment no pugui ser solucionat amb compra alternativa per ser comercialitzat en exclusiva o no hi hagi alternativa en el mercat.</w:t>
      </w:r>
    </w:p>
    <w:p w14:paraId="5C764E1F" w14:textId="77777777" w:rsidR="00182272" w:rsidRPr="003C2559" w:rsidRDefault="00182272" w:rsidP="00182272">
      <w:pPr>
        <w:spacing w:before="240" w:after="200" w:line="276" w:lineRule="auto"/>
        <w:contextualSpacing/>
        <w:jc w:val="both"/>
        <w:rPr>
          <w:rFonts w:asciiTheme="minorHAnsi" w:hAnsiTheme="minorHAnsi" w:cstheme="minorHAnsi"/>
          <w:sz w:val="22"/>
          <w:szCs w:val="22"/>
          <w:lang w:val="ca-ES"/>
        </w:rPr>
      </w:pPr>
    </w:p>
    <w:p w14:paraId="419FD6F9" w14:textId="77777777" w:rsidR="00182272" w:rsidRPr="003C2559" w:rsidRDefault="00182272" w:rsidP="00182272">
      <w:pPr>
        <w:spacing w:before="240" w:after="200" w:line="276" w:lineRule="auto"/>
        <w:contextualSpacing/>
        <w:jc w:val="both"/>
        <w:rPr>
          <w:rFonts w:asciiTheme="minorHAnsi" w:hAnsiTheme="minorHAnsi" w:cstheme="minorHAnsi"/>
          <w:sz w:val="22"/>
          <w:szCs w:val="22"/>
          <w:lang w:val="ca-ES"/>
        </w:rPr>
      </w:pPr>
      <w:r w:rsidRPr="003C2559">
        <w:rPr>
          <w:rFonts w:asciiTheme="minorHAnsi" w:hAnsiTheme="minorHAnsi" w:cstheme="minorHAnsi"/>
          <w:b/>
          <w:sz w:val="22"/>
          <w:szCs w:val="22"/>
          <w:lang w:val="ca-ES"/>
        </w:rPr>
        <w:t>Pels supòsits d’incompliment en el lliurament</w:t>
      </w:r>
      <w:r w:rsidRPr="003C2559">
        <w:rPr>
          <w:rFonts w:asciiTheme="minorHAnsi" w:hAnsiTheme="minorHAnsi" w:cstheme="minorHAnsi"/>
          <w:sz w:val="22"/>
          <w:szCs w:val="22"/>
          <w:lang w:val="ca-ES"/>
        </w:rPr>
        <w:t>: suposarà la imposició d’una penalitat del 10 per 100 de l’import econòmic de cada comanda lliurada parcialment o no lliurada.</w:t>
      </w:r>
    </w:p>
    <w:p w14:paraId="2C06F4E3" w14:textId="77777777" w:rsidR="00182272" w:rsidRPr="003C2559" w:rsidRDefault="00182272" w:rsidP="00182272">
      <w:pPr>
        <w:spacing w:before="240" w:after="200" w:line="276" w:lineRule="auto"/>
        <w:contextualSpacing/>
        <w:jc w:val="both"/>
        <w:rPr>
          <w:rFonts w:asciiTheme="minorHAnsi" w:hAnsiTheme="minorHAnsi" w:cstheme="minorHAnsi"/>
          <w:sz w:val="22"/>
          <w:szCs w:val="22"/>
          <w:lang w:val="ca-ES"/>
        </w:rPr>
      </w:pPr>
    </w:p>
    <w:p w14:paraId="21ED678E" w14:textId="77777777" w:rsidR="00182272" w:rsidRPr="003C2559" w:rsidRDefault="00182272" w:rsidP="00182272">
      <w:pPr>
        <w:spacing w:before="240" w:after="200" w:line="276" w:lineRule="auto"/>
        <w:contextualSpacing/>
        <w:jc w:val="both"/>
        <w:rPr>
          <w:rFonts w:asciiTheme="minorHAnsi" w:hAnsiTheme="minorHAnsi" w:cstheme="minorHAnsi"/>
          <w:sz w:val="22"/>
          <w:szCs w:val="22"/>
          <w:lang w:val="ca-ES"/>
        </w:rPr>
      </w:pPr>
      <w:r w:rsidRPr="003C2559">
        <w:rPr>
          <w:rFonts w:asciiTheme="minorHAnsi" w:hAnsiTheme="minorHAnsi" w:cstheme="minorHAnsi"/>
          <w:b/>
          <w:sz w:val="22"/>
          <w:szCs w:val="22"/>
          <w:lang w:val="ca-ES"/>
        </w:rPr>
        <w:t>Pels supòsits de lliurament defectuós del material, la utilització de sistemes de treball, elements, materials, màquines o personal diferents als previstos en els plecs i en les ofertes del contractista</w:t>
      </w:r>
      <w:r w:rsidRPr="003C2559">
        <w:rPr>
          <w:rFonts w:asciiTheme="minorHAnsi" w:hAnsiTheme="minorHAnsi" w:cstheme="minorHAnsi"/>
          <w:sz w:val="22"/>
          <w:szCs w:val="22"/>
          <w:lang w:val="ca-ES"/>
        </w:rPr>
        <w:t xml:space="preserve">: entre el 5 per 100 i el 10 per 100 de l’import econòmic de cada comanda lliurada sense complir amb els requeriments dels plecs. </w:t>
      </w:r>
    </w:p>
    <w:p w14:paraId="2BAA8A2E" w14:textId="77777777" w:rsidR="00182272" w:rsidRPr="003C2559" w:rsidRDefault="00182272" w:rsidP="00182272">
      <w:pPr>
        <w:spacing w:after="200" w:line="276" w:lineRule="auto"/>
        <w:contextualSpacing/>
        <w:jc w:val="both"/>
        <w:rPr>
          <w:rFonts w:asciiTheme="minorHAnsi" w:hAnsiTheme="minorHAnsi" w:cstheme="minorHAnsi"/>
          <w:sz w:val="22"/>
          <w:szCs w:val="22"/>
          <w:lang w:val="ca-ES"/>
        </w:rPr>
      </w:pPr>
    </w:p>
    <w:p w14:paraId="4883C726" w14:textId="77777777" w:rsidR="00182272" w:rsidRPr="003C2559" w:rsidRDefault="00182272" w:rsidP="00182272">
      <w:pPr>
        <w:spacing w:after="200" w:line="276" w:lineRule="auto"/>
        <w:contextualSpacing/>
        <w:jc w:val="both"/>
        <w:rPr>
          <w:rFonts w:asciiTheme="minorHAnsi" w:hAnsiTheme="minorHAnsi" w:cstheme="minorHAnsi"/>
          <w:sz w:val="22"/>
          <w:szCs w:val="22"/>
          <w:lang w:val="ca-ES"/>
        </w:rPr>
      </w:pPr>
      <w:r w:rsidRPr="003C2559">
        <w:rPr>
          <w:rFonts w:asciiTheme="minorHAnsi" w:hAnsiTheme="minorHAnsi" w:cstheme="minorHAnsi"/>
          <w:b/>
          <w:sz w:val="22"/>
          <w:szCs w:val="22"/>
          <w:lang w:val="ca-ES"/>
        </w:rPr>
        <w:t>La paralització total i absoluta de l’execució de les prestacions</w:t>
      </w:r>
      <w:r w:rsidRPr="003C2559">
        <w:rPr>
          <w:rFonts w:asciiTheme="minorHAnsi" w:hAnsiTheme="minorHAnsi" w:cstheme="minorHAnsi"/>
          <w:sz w:val="22"/>
          <w:szCs w:val="22"/>
          <w:lang w:val="ca-ES"/>
        </w:rPr>
        <w:t>: suposarà la imposició d’una penalitat del 10 per 100 de l’import total del contracte adjudicat.</w:t>
      </w:r>
    </w:p>
    <w:p w14:paraId="027BDEBD" w14:textId="77777777" w:rsidR="00182272" w:rsidRPr="003C2559" w:rsidRDefault="00182272" w:rsidP="00182272">
      <w:pPr>
        <w:jc w:val="both"/>
        <w:rPr>
          <w:rFonts w:asciiTheme="minorHAnsi" w:hAnsiTheme="minorHAnsi" w:cstheme="minorHAnsi"/>
          <w:sz w:val="22"/>
          <w:szCs w:val="22"/>
          <w:lang w:val="ca-ES"/>
        </w:rPr>
      </w:pPr>
    </w:p>
    <w:p w14:paraId="651CBBA5" w14:textId="77777777" w:rsidR="00182272" w:rsidRPr="003C2559" w:rsidRDefault="00182272" w:rsidP="00182272">
      <w:pPr>
        <w:spacing w:after="200" w:line="276" w:lineRule="auto"/>
        <w:contextualSpacing/>
        <w:jc w:val="both"/>
        <w:rPr>
          <w:rFonts w:asciiTheme="minorHAnsi" w:hAnsiTheme="minorHAnsi" w:cstheme="minorHAnsi"/>
          <w:sz w:val="22"/>
          <w:szCs w:val="22"/>
          <w:lang w:val="ca-ES"/>
        </w:rPr>
      </w:pPr>
      <w:r w:rsidRPr="003C2559">
        <w:rPr>
          <w:rFonts w:asciiTheme="minorHAnsi" w:hAnsiTheme="minorHAnsi" w:cstheme="minorHAnsi"/>
          <w:b/>
          <w:sz w:val="22"/>
          <w:szCs w:val="22"/>
          <w:lang w:val="ca-ES"/>
        </w:rPr>
        <w:t>Incompliment de la resta de condicions especials i essencials del contracte</w:t>
      </w:r>
      <w:r w:rsidRPr="003C2559">
        <w:rPr>
          <w:rFonts w:asciiTheme="minorHAnsi" w:hAnsiTheme="minorHAnsi" w:cstheme="minorHAnsi"/>
          <w:sz w:val="22"/>
          <w:szCs w:val="22"/>
          <w:lang w:val="ca-ES"/>
        </w:rPr>
        <w:t>: suposarà la imposició d’una penalitat d’entre el 1 per 100 i el 10 per 100 de l’import total del contracte adjudicat descomptat en l’import de la factura que correspongui abonar, depenent de la gravetat de l’incompliment.</w:t>
      </w:r>
    </w:p>
    <w:p w14:paraId="1A57919F" w14:textId="77777777" w:rsidR="00182272" w:rsidRPr="003C2559" w:rsidRDefault="00182272" w:rsidP="00182272">
      <w:pPr>
        <w:jc w:val="both"/>
        <w:rPr>
          <w:rFonts w:asciiTheme="minorHAnsi" w:hAnsiTheme="minorHAnsi" w:cstheme="minorHAnsi"/>
          <w:sz w:val="22"/>
          <w:szCs w:val="22"/>
          <w:lang w:val="ca-ES"/>
        </w:rPr>
      </w:pPr>
    </w:p>
    <w:p w14:paraId="2C7A41BA"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b/>
          <w:sz w:val="22"/>
          <w:szCs w:val="22"/>
          <w:lang w:val="ca-ES"/>
        </w:rPr>
        <w:t xml:space="preserve">Incompliment de la clàusula ètica: </w:t>
      </w:r>
      <w:r w:rsidRPr="003C2559">
        <w:rPr>
          <w:rFonts w:asciiTheme="minorHAnsi" w:hAnsiTheme="minorHAnsi" w:cstheme="minorHAns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6938428D" w14:textId="77777777" w:rsidR="00182272" w:rsidRPr="003C2559" w:rsidRDefault="00182272" w:rsidP="00182272">
      <w:pPr>
        <w:jc w:val="both"/>
        <w:rPr>
          <w:rFonts w:asciiTheme="minorHAnsi" w:hAnsiTheme="minorHAnsi" w:cstheme="minorHAnsi"/>
          <w:sz w:val="22"/>
          <w:szCs w:val="22"/>
          <w:lang w:val="ca-ES"/>
        </w:rPr>
      </w:pPr>
    </w:p>
    <w:p w14:paraId="2E5E0E17"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694F4D4A" w14:textId="77777777" w:rsidR="00182272" w:rsidRPr="003C2559" w:rsidRDefault="00182272" w:rsidP="00182272">
      <w:pPr>
        <w:jc w:val="both"/>
        <w:rPr>
          <w:rFonts w:asciiTheme="minorHAnsi" w:hAnsiTheme="minorHAnsi" w:cstheme="minorHAnsi"/>
          <w:sz w:val="22"/>
          <w:szCs w:val="22"/>
          <w:lang w:val="ca-ES"/>
        </w:rPr>
      </w:pPr>
    </w:p>
    <w:p w14:paraId="2254EDEC"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2F3828A3" w14:textId="77777777" w:rsidR="00182272" w:rsidRPr="003C2559" w:rsidRDefault="00182272" w:rsidP="00182272">
      <w:pPr>
        <w:jc w:val="both"/>
        <w:rPr>
          <w:rFonts w:asciiTheme="minorHAnsi" w:hAnsiTheme="minorHAnsi" w:cstheme="minorHAnsi"/>
          <w:sz w:val="22"/>
          <w:szCs w:val="22"/>
          <w:lang w:val="ca-ES"/>
        </w:rPr>
      </w:pPr>
    </w:p>
    <w:p w14:paraId="187BCE02"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lastRenderedPageBreak/>
        <w:t>- En el cas que la gravetat dels fets ho requereixi, l’òrgan de contractació els posarà en coneixement de l’Oficina Antifrau de Catalunya o dels òrgans de control i fiscalització que siguin competents per raó de la matèria.</w:t>
      </w:r>
    </w:p>
    <w:p w14:paraId="609ADF91" w14:textId="77777777" w:rsidR="00182272" w:rsidRPr="003C2559" w:rsidRDefault="00182272" w:rsidP="00182272">
      <w:pPr>
        <w:jc w:val="both"/>
        <w:rPr>
          <w:rFonts w:asciiTheme="minorHAnsi" w:hAnsiTheme="minorHAnsi" w:cstheme="minorHAnsi"/>
          <w:sz w:val="22"/>
          <w:szCs w:val="22"/>
          <w:lang w:val="ca-ES"/>
        </w:rPr>
      </w:pPr>
    </w:p>
    <w:p w14:paraId="307FAA66" w14:textId="77777777" w:rsidR="00182272" w:rsidRPr="003C2559" w:rsidRDefault="00182272" w:rsidP="00182272">
      <w:pPr>
        <w:jc w:val="both"/>
        <w:rPr>
          <w:rFonts w:asciiTheme="minorHAnsi" w:hAnsiTheme="minorHAnsi" w:cstheme="minorHAnsi"/>
          <w:sz w:val="22"/>
          <w:szCs w:val="22"/>
          <w:lang w:val="ca-ES"/>
        </w:rPr>
      </w:pPr>
    </w:p>
    <w:p w14:paraId="2CB8D409" w14:textId="77777777" w:rsidR="00182272" w:rsidRPr="003C2559" w:rsidRDefault="00182272" w:rsidP="00182272">
      <w:pPr>
        <w:jc w:val="both"/>
        <w:rPr>
          <w:rFonts w:asciiTheme="minorHAnsi" w:hAnsiTheme="minorHAnsi" w:cstheme="minorHAnsi"/>
          <w:b/>
          <w:sz w:val="22"/>
          <w:szCs w:val="22"/>
          <w:u w:val="single"/>
          <w:lang w:val="ca-ES"/>
        </w:rPr>
      </w:pPr>
      <w:r w:rsidRPr="003C2559">
        <w:rPr>
          <w:rFonts w:asciiTheme="minorHAnsi" w:hAnsiTheme="minorHAnsi" w:cstheme="minorHAnsi"/>
          <w:b/>
          <w:sz w:val="22"/>
          <w:szCs w:val="22"/>
          <w:u w:val="single"/>
          <w:lang w:val="ca-ES"/>
        </w:rPr>
        <w:t>Especificitats</w:t>
      </w:r>
    </w:p>
    <w:p w14:paraId="49AB33F6" w14:textId="77777777" w:rsidR="00182272" w:rsidRPr="003C2559" w:rsidRDefault="00182272" w:rsidP="00182272">
      <w:pPr>
        <w:jc w:val="both"/>
        <w:rPr>
          <w:rFonts w:asciiTheme="minorHAnsi" w:hAnsiTheme="minorHAnsi" w:cstheme="minorHAnsi"/>
          <w:sz w:val="22"/>
          <w:szCs w:val="22"/>
          <w:lang w:val="ca-ES"/>
        </w:rPr>
      </w:pPr>
    </w:p>
    <w:p w14:paraId="47F54446"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Quan la compra alternativa realitzada per l’òrgan de contractació suposi un augment del preu unitari adjudicat, la diferència entre els imports serà abonada per l’empresa contractista principal en l’import de la factura que correspongui abonar, a més se li aplicarà un 10 per 100 en concepte de despeses de gestió.</w:t>
      </w:r>
    </w:p>
    <w:p w14:paraId="27491E74" w14:textId="77777777" w:rsidR="00182272" w:rsidRPr="003C2559" w:rsidRDefault="00182272" w:rsidP="00182272">
      <w:pPr>
        <w:jc w:val="both"/>
        <w:rPr>
          <w:rFonts w:asciiTheme="minorHAnsi" w:hAnsiTheme="minorHAnsi" w:cstheme="minorHAnsi"/>
          <w:sz w:val="22"/>
          <w:szCs w:val="22"/>
          <w:lang w:val="ca-ES"/>
        </w:rPr>
      </w:pPr>
    </w:p>
    <w:p w14:paraId="3B2206A2"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Quan la compra alternativa no suposi cap alteració del preu unitari adjudicat a l’empresa contractista suposarà l’aplicació del 10 per 100 en l’import de la factura que correspongui abonar en concepte de despeses de gestió.</w:t>
      </w:r>
    </w:p>
    <w:p w14:paraId="23653B10" w14:textId="77777777" w:rsidR="00182272" w:rsidRPr="003C2559" w:rsidRDefault="00182272" w:rsidP="00182272">
      <w:pPr>
        <w:jc w:val="both"/>
        <w:rPr>
          <w:rFonts w:asciiTheme="minorHAnsi" w:hAnsiTheme="minorHAnsi" w:cstheme="minorHAnsi"/>
          <w:sz w:val="22"/>
          <w:szCs w:val="22"/>
          <w:lang w:val="ca-ES"/>
        </w:rPr>
      </w:pPr>
    </w:p>
    <w:p w14:paraId="7D978FDA"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xml:space="preserve">En els supòsits en que no hi hagi una alternativa vàlida en el mercat i/o només l’empresa contractista pugui subministrar el material adjudicat se li aplicarà la penalització d’un 10 per 100 de l’import total del contracte, descomptat en l’import de la factura que correspongui abonar. </w:t>
      </w:r>
    </w:p>
    <w:p w14:paraId="3A76A37E" w14:textId="77777777" w:rsidR="00182272" w:rsidRPr="003C2559" w:rsidRDefault="00182272" w:rsidP="00182272">
      <w:pPr>
        <w:jc w:val="both"/>
        <w:rPr>
          <w:rFonts w:asciiTheme="minorHAnsi" w:hAnsiTheme="minorHAnsi" w:cstheme="minorHAnsi"/>
          <w:sz w:val="22"/>
          <w:szCs w:val="22"/>
          <w:lang w:val="ca-ES"/>
        </w:rPr>
      </w:pPr>
    </w:p>
    <w:p w14:paraId="746AF801" w14:textId="77777777" w:rsidR="00182272" w:rsidRPr="003C2559" w:rsidRDefault="00182272" w:rsidP="00182272">
      <w:pPr>
        <w:jc w:val="both"/>
        <w:rPr>
          <w:rFonts w:asciiTheme="minorHAnsi" w:hAnsiTheme="minorHAnsi" w:cstheme="minorHAnsi"/>
          <w:sz w:val="22"/>
          <w:szCs w:val="22"/>
          <w:lang w:val="ca-ES"/>
        </w:rPr>
      </w:pPr>
    </w:p>
    <w:p w14:paraId="46B93965" w14:textId="77777777" w:rsidR="00182272" w:rsidRPr="003C2559" w:rsidRDefault="00182272" w:rsidP="00182272">
      <w:pPr>
        <w:pStyle w:val="Pargrafdellista"/>
        <w:numPr>
          <w:ilvl w:val="2"/>
          <w:numId w:val="22"/>
        </w:numPr>
        <w:ind w:hanging="1224"/>
        <w:jc w:val="both"/>
        <w:rPr>
          <w:rFonts w:asciiTheme="minorHAnsi" w:hAnsiTheme="minorHAnsi" w:cstheme="minorHAnsi"/>
          <w:b/>
          <w:sz w:val="22"/>
          <w:szCs w:val="22"/>
          <w:lang w:val="ca-ES"/>
        </w:rPr>
      </w:pPr>
      <w:r w:rsidRPr="003C2559">
        <w:rPr>
          <w:rFonts w:asciiTheme="minorHAnsi" w:hAnsiTheme="minorHAnsi" w:cstheme="minorHAnsi"/>
          <w:b/>
          <w:sz w:val="22"/>
          <w:szCs w:val="22"/>
          <w:lang w:val="ca-ES"/>
        </w:rPr>
        <w:t>Resolució anticipada del contracte</w:t>
      </w:r>
    </w:p>
    <w:p w14:paraId="4ADBBB6C" w14:textId="77777777" w:rsidR="00182272" w:rsidRPr="003C2559" w:rsidRDefault="00182272" w:rsidP="00182272">
      <w:pPr>
        <w:jc w:val="both"/>
        <w:rPr>
          <w:rFonts w:asciiTheme="minorHAnsi" w:hAnsiTheme="minorHAnsi" w:cstheme="minorHAnsi"/>
          <w:sz w:val="22"/>
          <w:szCs w:val="22"/>
          <w:u w:val="single"/>
          <w:lang w:val="ca-ES"/>
        </w:rPr>
      </w:pPr>
    </w:p>
    <w:p w14:paraId="6AB1EF01"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472AF239" w14:textId="77777777" w:rsidR="00182272" w:rsidRPr="003C2559" w:rsidRDefault="00182272" w:rsidP="00182272">
      <w:pPr>
        <w:jc w:val="both"/>
        <w:rPr>
          <w:rFonts w:asciiTheme="minorHAnsi" w:hAnsiTheme="minorHAnsi" w:cstheme="minorHAnsi"/>
          <w:sz w:val="22"/>
          <w:szCs w:val="22"/>
          <w:lang w:val="ca-ES"/>
        </w:rPr>
      </w:pPr>
    </w:p>
    <w:p w14:paraId="559B4E05"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La resolució anticipada del contracte podrà tenir efecte sobre el grup de productes homogenis als que l’empresa contractista hagi resultat adjudicatària i sobre tots els articles que formin part del lot obligatori a la licitació, si s’escau.</w:t>
      </w:r>
    </w:p>
    <w:p w14:paraId="420D0370" w14:textId="77777777" w:rsidR="00182272" w:rsidRPr="003C2559" w:rsidRDefault="00182272" w:rsidP="00182272">
      <w:pPr>
        <w:jc w:val="both"/>
        <w:rPr>
          <w:rFonts w:asciiTheme="minorHAnsi" w:hAnsiTheme="minorHAnsi" w:cstheme="minorHAnsi"/>
          <w:sz w:val="22"/>
          <w:szCs w:val="22"/>
          <w:lang w:val="ca-ES"/>
        </w:rPr>
      </w:pPr>
    </w:p>
    <w:p w14:paraId="0849AF91" w14:textId="77777777" w:rsidR="00182272" w:rsidRPr="003C2559" w:rsidRDefault="00182272" w:rsidP="00182272">
      <w:pPr>
        <w:ind w:left="708"/>
        <w:jc w:val="both"/>
        <w:rPr>
          <w:rFonts w:asciiTheme="minorHAnsi" w:hAnsiTheme="minorHAnsi" w:cstheme="minorHAnsi"/>
          <w:i/>
          <w:sz w:val="22"/>
          <w:szCs w:val="22"/>
          <w:lang w:val="ca-ES"/>
        </w:rPr>
      </w:pPr>
      <w:r w:rsidRPr="003C2559">
        <w:rPr>
          <w:rFonts w:asciiTheme="minorHAnsi" w:hAnsiTheme="minorHAnsi" w:cstheme="minorHAnsi"/>
          <w:i/>
          <w:sz w:val="22"/>
          <w:szCs w:val="22"/>
          <w:lang w:val="ca-ES"/>
        </w:rPr>
        <w:t xml:space="preserve">Exemple: Grup d’articles adjudicats a l’empresa: </w:t>
      </w:r>
    </w:p>
    <w:p w14:paraId="0DE0F2EB" w14:textId="77777777" w:rsidR="00182272" w:rsidRPr="003C2559" w:rsidRDefault="00182272" w:rsidP="00182272">
      <w:pPr>
        <w:ind w:left="708"/>
        <w:jc w:val="both"/>
        <w:rPr>
          <w:rFonts w:asciiTheme="minorHAnsi" w:hAnsiTheme="minorHAnsi" w:cstheme="minorHAnsi"/>
          <w:i/>
          <w:sz w:val="22"/>
          <w:szCs w:val="22"/>
          <w:lang w:val="ca-ES"/>
        </w:rPr>
      </w:pPr>
    </w:p>
    <w:p w14:paraId="09D3DF6A" w14:textId="77777777" w:rsidR="00182272" w:rsidRPr="003C2559" w:rsidRDefault="00182272" w:rsidP="00182272">
      <w:pPr>
        <w:ind w:left="708"/>
        <w:jc w:val="both"/>
        <w:rPr>
          <w:rFonts w:asciiTheme="minorHAnsi" w:hAnsiTheme="minorHAnsi" w:cstheme="minorHAnsi"/>
          <w:i/>
          <w:sz w:val="22"/>
          <w:szCs w:val="22"/>
          <w:lang w:val="ca-ES"/>
        </w:rPr>
      </w:pPr>
      <w:r w:rsidRPr="003C2559">
        <w:rPr>
          <w:rFonts w:asciiTheme="minorHAnsi" w:hAnsiTheme="minorHAnsi" w:cstheme="minorHAnsi"/>
          <w:i/>
          <w:sz w:val="22"/>
          <w:szCs w:val="22"/>
          <w:lang w:val="ca-ES"/>
        </w:rPr>
        <w:t>Codi 1:cànula de 2 mm</w:t>
      </w:r>
    </w:p>
    <w:p w14:paraId="202EA845" w14:textId="77777777" w:rsidR="00182272" w:rsidRPr="003C2559" w:rsidRDefault="00182272" w:rsidP="00182272">
      <w:pPr>
        <w:ind w:left="708"/>
        <w:jc w:val="both"/>
        <w:rPr>
          <w:rFonts w:asciiTheme="minorHAnsi" w:hAnsiTheme="minorHAnsi" w:cstheme="minorHAnsi"/>
          <w:i/>
          <w:sz w:val="22"/>
          <w:szCs w:val="22"/>
          <w:lang w:val="ca-ES"/>
        </w:rPr>
      </w:pPr>
      <w:r w:rsidRPr="003C2559">
        <w:rPr>
          <w:rFonts w:asciiTheme="minorHAnsi" w:hAnsiTheme="minorHAnsi" w:cstheme="minorHAnsi"/>
          <w:i/>
          <w:sz w:val="22"/>
          <w:szCs w:val="22"/>
          <w:lang w:val="ca-ES"/>
        </w:rPr>
        <w:t>Codi 2:cànula de 5 mm</w:t>
      </w:r>
    </w:p>
    <w:p w14:paraId="38FA32D6" w14:textId="77777777" w:rsidR="00182272" w:rsidRPr="003C2559" w:rsidRDefault="00182272" w:rsidP="00182272">
      <w:pPr>
        <w:ind w:left="708"/>
        <w:jc w:val="both"/>
        <w:rPr>
          <w:rFonts w:asciiTheme="minorHAnsi" w:hAnsiTheme="minorHAnsi" w:cstheme="minorHAnsi"/>
          <w:i/>
          <w:sz w:val="22"/>
          <w:szCs w:val="22"/>
          <w:lang w:val="ca-ES"/>
        </w:rPr>
      </w:pPr>
      <w:r w:rsidRPr="003C2559">
        <w:rPr>
          <w:rFonts w:asciiTheme="minorHAnsi" w:hAnsiTheme="minorHAnsi" w:cstheme="minorHAnsi"/>
          <w:i/>
          <w:sz w:val="22"/>
          <w:szCs w:val="22"/>
          <w:lang w:val="ca-ES"/>
        </w:rPr>
        <w:t>Codi 3:cànula de 6 mm – incompliments</w:t>
      </w:r>
    </w:p>
    <w:p w14:paraId="717D186D" w14:textId="77777777" w:rsidR="00182272" w:rsidRPr="003C2559" w:rsidRDefault="00182272" w:rsidP="00182272">
      <w:pPr>
        <w:ind w:left="708"/>
        <w:jc w:val="both"/>
        <w:rPr>
          <w:rFonts w:asciiTheme="minorHAnsi" w:hAnsiTheme="minorHAnsi" w:cstheme="minorHAnsi"/>
          <w:i/>
          <w:sz w:val="22"/>
          <w:szCs w:val="22"/>
          <w:lang w:val="ca-ES"/>
        </w:rPr>
      </w:pPr>
      <w:r w:rsidRPr="003C2559">
        <w:rPr>
          <w:rFonts w:asciiTheme="minorHAnsi" w:hAnsiTheme="minorHAnsi" w:cstheme="minorHAnsi"/>
          <w:i/>
          <w:sz w:val="22"/>
          <w:szCs w:val="22"/>
          <w:lang w:val="ca-ES"/>
        </w:rPr>
        <w:t>Codi 4:catèter 5 FR</w:t>
      </w:r>
    </w:p>
    <w:p w14:paraId="671F01E2" w14:textId="77777777" w:rsidR="00182272" w:rsidRPr="003C2559" w:rsidRDefault="00182272" w:rsidP="00182272">
      <w:pPr>
        <w:ind w:left="708"/>
        <w:jc w:val="both"/>
        <w:rPr>
          <w:rFonts w:asciiTheme="minorHAnsi" w:hAnsiTheme="minorHAnsi" w:cstheme="minorHAnsi"/>
          <w:i/>
          <w:sz w:val="22"/>
          <w:szCs w:val="22"/>
          <w:lang w:val="ca-ES"/>
        </w:rPr>
      </w:pPr>
      <w:r w:rsidRPr="003C2559">
        <w:rPr>
          <w:rFonts w:asciiTheme="minorHAnsi" w:hAnsiTheme="minorHAnsi" w:cstheme="minorHAnsi"/>
          <w:i/>
          <w:sz w:val="22"/>
          <w:szCs w:val="22"/>
          <w:lang w:val="ca-ES"/>
        </w:rPr>
        <w:t>Codi 5:catèter 15 FR</w:t>
      </w:r>
    </w:p>
    <w:p w14:paraId="2B9837B5" w14:textId="77777777" w:rsidR="00182272" w:rsidRPr="003C2559" w:rsidRDefault="00182272" w:rsidP="00182272">
      <w:pPr>
        <w:ind w:left="708"/>
        <w:jc w:val="both"/>
        <w:rPr>
          <w:rFonts w:asciiTheme="minorHAnsi" w:hAnsiTheme="minorHAnsi" w:cstheme="minorHAnsi"/>
          <w:i/>
          <w:sz w:val="22"/>
          <w:szCs w:val="22"/>
          <w:lang w:val="ca-ES"/>
        </w:rPr>
      </w:pPr>
      <w:r w:rsidRPr="003C2559">
        <w:rPr>
          <w:rFonts w:asciiTheme="minorHAnsi" w:hAnsiTheme="minorHAnsi" w:cstheme="minorHAnsi"/>
          <w:i/>
          <w:sz w:val="22"/>
          <w:szCs w:val="22"/>
          <w:lang w:val="ca-ES"/>
        </w:rPr>
        <w:t>Codi 6:catèter 25 FR</w:t>
      </w:r>
    </w:p>
    <w:p w14:paraId="099DF738" w14:textId="77777777" w:rsidR="00182272" w:rsidRPr="003C2559" w:rsidRDefault="00182272" w:rsidP="00182272">
      <w:pPr>
        <w:ind w:left="708"/>
        <w:jc w:val="both"/>
        <w:rPr>
          <w:rFonts w:asciiTheme="minorHAnsi" w:hAnsiTheme="minorHAnsi" w:cstheme="minorHAnsi"/>
          <w:i/>
          <w:sz w:val="22"/>
          <w:szCs w:val="22"/>
          <w:lang w:val="ca-ES"/>
        </w:rPr>
      </w:pPr>
    </w:p>
    <w:p w14:paraId="0C21D85E" w14:textId="77777777" w:rsidR="00182272" w:rsidRPr="003C2559" w:rsidRDefault="00182272" w:rsidP="00182272">
      <w:pPr>
        <w:ind w:left="708"/>
        <w:jc w:val="both"/>
        <w:rPr>
          <w:rFonts w:asciiTheme="minorHAnsi" w:hAnsiTheme="minorHAnsi" w:cstheme="minorHAnsi"/>
          <w:i/>
          <w:sz w:val="22"/>
          <w:szCs w:val="22"/>
          <w:lang w:val="ca-ES"/>
        </w:rPr>
      </w:pPr>
      <w:r w:rsidRPr="003C2559">
        <w:rPr>
          <w:rFonts w:asciiTheme="minorHAnsi" w:hAnsiTheme="minorHAnsi" w:cstheme="minorHAnsi"/>
          <w:i/>
          <w:sz w:val="22"/>
          <w:szCs w:val="22"/>
          <w:lang w:val="ca-ES"/>
        </w:rPr>
        <w:t xml:space="preserve">Resolució anticipada del contracte pels codis 1, 2 i 3. </w:t>
      </w:r>
    </w:p>
    <w:p w14:paraId="09764A65" w14:textId="77777777" w:rsidR="00182272" w:rsidRPr="003C2559" w:rsidRDefault="00182272" w:rsidP="00182272">
      <w:pPr>
        <w:jc w:val="both"/>
        <w:rPr>
          <w:rFonts w:asciiTheme="minorHAnsi" w:hAnsiTheme="minorHAnsi" w:cstheme="minorHAnsi"/>
          <w:sz w:val="22"/>
          <w:szCs w:val="22"/>
          <w:lang w:val="ca-ES"/>
        </w:rPr>
      </w:pPr>
    </w:p>
    <w:p w14:paraId="1A10B9AB" w14:textId="77777777" w:rsidR="00182272" w:rsidRPr="003C2559" w:rsidRDefault="00182272" w:rsidP="00182272">
      <w:pPr>
        <w:jc w:val="both"/>
        <w:rPr>
          <w:rFonts w:asciiTheme="minorHAnsi" w:hAnsiTheme="minorHAnsi" w:cstheme="minorHAnsi"/>
          <w:sz w:val="22"/>
          <w:szCs w:val="22"/>
          <w:u w:val="single"/>
          <w:lang w:val="ca-ES"/>
        </w:rPr>
      </w:pPr>
      <w:r w:rsidRPr="003C2559">
        <w:rPr>
          <w:rFonts w:asciiTheme="minorHAnsi" w:hAnsiTheme="minorHAnsi" w:cstheme="minorHAnsi"/>
          <w:sz w:val="22"/>
          <w:szCs w:val="22"/>
          <w:u w:val="single"/>
          <w:lang w:val="ca-ES"/>
        </w:rPr>
        <w:t>Efectes de la resolució anticipada del contracte</w:t>
      </w:r>
    </w:p>
    <w:p w14:paraId="0EAF98B6" w14:textId="77777777" w:rsidR="00182272" w:rsidRPr="003C2559" w:rsidRDefault="00182272" w:rsidP="00182272">
      <w:pPr>
        <w:jc w:val="both"/>
        <w:rPr>
          <w:rFonts w:asciiTheme="minorHAnsi" w:hAnsiTheme="minorHAnsi" w:cstheme="minorHAnsi"/>
          <w:sz w:val="22"/>
          <w:szCs w:val="22"/>
          <w:lang w:val="ca-ES"/>
        </w:rPr>
      </w:pPr>
    </w:p>
    <w:p w14:paraId="01822B74"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79C9B07E" w14:textId="77777777" w:rsidR="00182272" w:rsidRPr="003C2559" w:rsidRDefault="00182272" w:rsidP="00182272">
      <w:pPr>
        <w:jc w:val="both"/>
        <w:rPr>
          <w:rFonts w:asciiTheme="minorHAnsi" w:hAnsiTheme="minorHAnsi" w:cstheme="minorHAnsi"/>
          <w:sz w:val="22"/>
          <w:szCs w:val="22"/>
          <w:lang w:val="ca-ES"/>
        </w:rPr>
      </w:pPr>
    </w:p>
    <w:p w14:paraId="4984CA2F"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lastRenderedPageBreak/>
        <w:t>La declaració per part de l’òrgan de contractació de la prohibició de contractar, només serà aplicada quan: l’incompliment sigui greu i existeixi dol, culpa o negligència per part de l’empresa contractista.</w:t>
      </w:r>
    </w:p>
    <w:p w14:paraId="064D4E8F" w14:textId="77777777" w:rsidR="00182272" w:rsidRPr="003C2559" w:rsidRDefault="00182272" w:rsidP="00182272">
      <w:pPr>
        <w:jc w:val="both"/>
        <w:rPr>
          <w:rFonts w:asciiTheme="minorHAnsi" w:hAnsiTheme="minorHAnsi" w:cstheme="minorHAnsi"/>
          <w:sz w:val="22"/>
          <w:szCs w:val="22"/>
          <w:lang w:val="ca-ES"/>
        </w:rPr>
      </w:pPr>
    </w:p>
    <w:p w14:paraId="5ECB837D"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També li seran aplicades les penalitats que s’han definit prèviament en els apartats anteriors.</w:t>
      </w:r>
    </w:p>
    <w:p w14:paraId="40802D73" w14:textId="77777777" w:rsidR="00182272" w:rsidRPr="003C2559" w:rsidRDefault="00182272" w:rsidP="00182272">
      <w:pPr>
        <w:jc w:val="both"/>
        <w:rPr>
          <w:rFonts w:asciiTheme="minorHAnsi" w:hAnsiTheme="minorHAnsi" w:cstheme="minorHAnsi"/>
          <w:sz w:val="22"/>
          <w:szCs w:val="22"/>
          <w:lang w:val="ca-ES"/>
        </w:rPr>
      </w:pPr>
    </w:p>
    <w:p w14:paraId="105C62DB"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43492960" w14:textId="77777777" w:rsidR="00182272" w:rsidRPr="003C2559" w:rsidRDefault="00182272" w:rsidP="00182272">
      <w:pPr>
        <w:jc w:val="both"/>
        <w:rPr>
          <w:rFonts w:asciiTheme="minorHAnsi" w:hAnsiTheme="minorHAnsi" w:cstheme="minorHAnsi"/>
          <w:sz w:val="22"/>
          <w:szCs w:val="22"/>
          <w:lang w:val="ca-ES"/>
        </w:rPr>
      </w:pPr>
    </w:p>
    <w:p w14:paraId="68C51C18"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En la mateixa resolució on es declari la prohibició de contractar es determinarà la seva durada, la qual, no podrà excedir de tres anys, a comptar des de la data de notificació a l’empresa contractista.</w:t>
      </w:r>
    </w:p>
    <w:p w14:paraId="6CD3A4D9" w14:textId="77777777" w:rsidR="00182272" w:rsidRPr="003C2559" w:rsidRDefault="00182272" w:rsidP="00182272">
      <w:pPr>
        <w:jc w:val="both"/>
        <w:rPr>
          <w:rFonts w:asciiTheme="minorHAnsi" w:hAnsiTheme="minorHAnsi" w:cstheme="minorHAnsi"/>
          <w:sz w:val="22"/>
          <w:szCs w:val="22"/>
          <w:lang w:val="ca-ES"/>
        </w:rPr>
      </w:pPr>
    </w:p>
    <w:p w14:paraId="0E681AC3" w14:textId="77777777" w:rsidR="00182272" w:rsidRPr="003C2559" w:rsidRDefault="00182272" w:rsidP="00182272">
      <w:pPr>
        <w:jc w:val="both"/>
        <w:rPr>
          <w:rFonts w:asciiTheme="minorHAnsi" w:hAnsiTheme="minorHAnsi" w:cstheme="minorHAnsi"/>
          <w:sz w:val="22"/>
          <w:szCs w:val="22"/>
          <w:u w:val="single"/>
          <w:lang w:val="ca-ES"/>
        </w:rPr>
      </w:pPr>
      <w:r w:rsidRPr="003C2559">
        <w:rPr>
          <w:rFonts w:asciiTheme="minorHAnsi" w:hAnsiTheme="minorHAnsi" w:cstheme="minorHAnsi"/>
          <w:sz w:val="22"/>
          <w:szCs w:val="22"/>
          <w:u w:val="single"/>
          <w:lang w:val="ca-ES"/>
        </w:rPr>
        <w:t>Excepcions als efectes de prohibició de contractar</w:t>
      </w:r>
    </w:p>
    <w:p w14:paraId="4AD75D1E" w14:textId="77777777" w:rsidR="00182272" w:rsidRPr="003C2559" w:rsidRDefault="00182272" w:rsidP="00182272">
      <w:pPr>
        <w:jc w:val="both"/>
        <w:rPr>
          <w:rFonts w:asciiTheme="minorHAnsi" w:hAnsiTheme="minorHAnsi" w:cstheme="minorHAnsi"/>
          <w:sz w:val="22"/>
          <w:szCs w:val="22"/>
          <w:lang w:val="ca-ES"/>
        </w:rPr>
      </w:pPr>
    </w:p>
    <w:p w14:paraId="431C1D2B"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La condició d’estar en prohibició de contractar per part d’una empresa haurà de ser declarada per aquesta,  al DEUC o bé en declaració responsable, en cas que es presenti a noves licitacions 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2897C939" w14:textId="77777777" w:rsidR="00182272" w:rsidRPr="003C2559" w:rsidRDefault="00182272" w:rsidP="00182272">
      <w:pPr>
        <w:jc w:val="both"/>
        <w:rPr>
          <w:rFonts w:asciiTheme="minorHAnsi" w:hAnsiTheme="minorHAnsi" w:cstheme="minorHAnsi"/>
          <w:sz w:val="22"/>
          <w:szCs w:val="22"/>
          <w:lang w:val="ca-ES"/>
        </w:rPr>
      </w:pPr>
    </w:p>
    <w:p w14:paraId="620F57F0"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De comprovar-se que les causes que varen causar la prohibició de contractar han estat resoltes, l’òrgan de contractació emetrà una resolució de revocació de la prohibició de contractar.</w:t>
      </w:r>
    </w:p>
    <w:p w14:paraId="01AD6FED" w14:textId="77777777" w:rsidR="00182272" w:rsidRPr="003C2559" w:rsidRDefault="00182272" w:rsidP="00182272">
      <w:pPr>
        <w:jc w:val="both"/>
        <w:rPr>
          <w:rFonts w:asciiTheme="minorHAnsi" w:hAnsiTheme="minorHAnsi" w:cstheme="minorHAnsi"/>
          <w:sz w:val="22"/>
          <w:szCs w:val="22"/>
          <w:lang w:val="ca-ES"/>
        </w:rPr>
      </w:pPr>
    </w:p>
    <w:p w14:paraId="75AB937D" w14:textId="77777777" w:rsidR="00182272" w:rsidRPr="003C2559" w:rsidRDefault="00182272" w:rsidP="00182272">
      <w:pPr>
        <w:jc w:val="both"/>
        <w:rPr>
          <w:rFonts w:asciiTheme="minorHAnsi" w:hAnsiTheme="minorHAnsi" w:cstheme="minorHAnsi"/>
          <w:sz w:val="22"/>
          <w:szCs w:val="22"/>
          <w:lang w:val="ca-ES"/>
        </w:rPr>
      </w:pPr>
    </w:p>
    <w:p w14:paraId="52460BB0" w14:textId="77777777" w:rsidR="00182272" w:rsidRPr="003C2559"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3C2559">
        <w:rPr>
          <w:rFonts w:asciiTheme="minorHAnsi" w:hAnsiTheme="minorHAnsi" w:cstheme="minorHAnsi"/>
          <w:b/>
          <w:sz w:val="22"/>
          <w:szCs w:val="22"/>
          <w:lang w:val="ca-ES"/>
        </w:rPr>
        <w:t xml:space="preserve">Reincidència </w:t>
      </w:r>
    </w:p>
    <w:p w14:paraId="643B3148" w14:textId="77777777" w:rsidR="00182272" w:rsidRPr="003C2559" w:rsidRDefault="00182272" w:rsidP="00182272">
      <w:pPr>
        <w:spacing w:after="200" w:line="276" w:lineRule="auto"/>
        <w:contextualSpacing/>
        <w:jc w:val="both"/>
        <w:rPr>
          <w:rFonts w:asciiTheme="minorHAnsi" w:hAnsiTheme="minorHAnsi" w:cstheme="minorHAnsi"/>
          <w:sz w:val="22"/>
          <w:szCs w:val="22"/>
          <w:lang w:val="ca-ES"/>
        </w:rPr>
      </w:pPr>
    </w:p>
    <w:p w14:paraId="4DDE88E6" w14:textId="77777777" w:rsidR="00182272" w:rsidRPr="003C2559" w:rsidRDefault="00182272" w:rsidP="00182272">
      <w:pPr>
        <w:spacing w:after="200" w:line="276" w:lineRule="auto"/>
        <w:contextualSpacing/>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xml:space="preserve">La comissió de dos incompliments en el termini de dos mesos, podrà tenir com a conseqüència la resolució anticipada del contracte. </w:t>
      </w:r>
    </w:p>
    <w:p w14:paraId="6D36AF0D" w14:textId="77777777" w:rsidR="00182272" w:rsidRPr="003C2559" w:rsidRDefault="00182272" w:rsidP="00182272">
      <w:pPr>
        <w:spacing w:after="200" w:line="276" w:lineRule="auto"/>
        <w:contextualSpacing/>
        <w:jc w:val="both"/>
        <w:rPr>
          <w:rFonts w:asciiTheme="minorHAnsi" w:hAnsiTheme="minorHAnsi" w:cstheme="minorHAnsi"/>
          <w:sz w:val="22"/>
          <w:szCs w:val="22"/>
          <w:lang w:val="ca-ES"/>
        </w:rPr>
      </w:pPr>
    </w:p>
    <w:p w14:paraId="65E67B35" w14:textId="77777777" w:rsidR="00182272" w:rsidRPr="003C2559" w:rsidRDefault="00182272" w:rsidP="00182272">
      <w:pPr>
        <w:spacing w:after="200" w:line="276" w:lineRule="auto"/>
        <w:contextualSpacing/>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La identificació de la reincidència en els incompliments es realitzarà a través de la informació aportada per l’empresa contractista al GIC i/o els sistemes d’informació de l’operador logístic.</w:t>
      </w:r>
    </w:p>
    <w:p w14:paraId="56119943" w14:textId="77777777" w:rsidR="00182272" w:rsidRPr="003C2559" w:rsidRDefault="00182272" w:rsidP="00182272">
      <w:pPr>
        <w:jc w:val="both"/>
        <w:rPr>
          <w:rFonts w:asciiTheme="minorHAnsi" w:hAnsiTheme="minorHAnsi" w:cstheme="minorHAnsi"/>
          <w:sz w:val="22"/>
          <w:szCs w:val="22"/>
          <w:lang w:val="ca-ES"/>
        </w:rPr>
      </w:pPr>
    </w:p>
    <w:p w14:paraId="7C318696" w14:textId="77777777" w:rsidR="00182272" w:rsidRPr="003C2559" w:rsidRDefault="00182272" w:rsidP="00182272">
      <w:pPr>
        <w:jc w:val="both"/>
        <w:rPr>
          <w:rFonts w:asciiTheme="minorHAnsi" w:hAnsiTheme="minorHAnsi" w:cstheme="minorHAnsi"/>
          <w:sz w:val="22"/>
          <w:szCs w:val="22"/>
          <w:lang w:val="ca-ES"/>
        </w:rPr>
      </w:pPr>
    </w:p>
    <w:p w14:paraId="1305343D" w14:textId="77777777" w:rsidR="00182272" w:rsidRPr="003C2559" w:rsidRDefault="00182272" w:rsidP="00182272">
      <w:pPr>
        <w:pStyle w:val="Pargrafdellista"/>
        <w:numPr>
          <w:ilvl w:val="0"/>
          <w:numId w:val="22"/>
        </w:numPr>
        <w:ind w:left="567" w:hanging="567"/>
        <w:jc w:val="both"/>
        <w:rPr>
          <w:rFonts w:asciiTheme="minorHAnsi" w:hAnsiTheme="minorHAnsi" w:cstheme="minorHAnsi"/>
          <w:b/>
          <w:sz w:val="22"/>
          <w:szCs w:val="22"/>
          <w:lang w:val="ca-ES"/>
        </w:rPr>
      </w:pPr>
      <w:r w:rsidRPr="003C2559">
        <w:rPr>
          <w:rFonts w:asciiTheme="minorHAnsi" w:hAnsiTheme="minorHAnsi" w:cstheme="minorHAnsi"/>
          <w:b/>
          <w:sz w:val="22"/>
          <w:szCs w:val="22"/>
          <w:lang w:val="ca-ES"/>
        </w:rPr>
        <w:t>Procediments</w:t>
      </w:r>
    </w:p>
    <w:p w14:paraId="49B1B27F" w14:textId="77777777" w:rsidR="00182272" w:rsidRPr="003C2559" w:rsidRDefault="00182272" w:rsidP="00182272">
      <w:pPr>
        <w:jc w:val="both"/>
        <w:rPr>
          <w:rFonts w:asciiTheme="minorHAnsi" w:hAnsiTheme="minorHAnsi" w:cstheme="minorHAnsi"/>
          <w:sz w:val="22"/>
          <w:szCs w:val="22"/>
          <w:lang w:val="ca-ES"/>
        </w:rPr>
      </w:pPr>
    </w:p>
    <w:p w14:paraId="41197DAA"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09F6C032" w14:textId="77777777" w:rsidR="00182272" w:rsidRPr="003C2559" w:rsidRDefault="00182272" w:rsidP="00182272">
      <w:pPr>
        <w:jc w:val="both"/>
        <w:rPr>
          <w:rFonts w:asciiTheme="minorHAnsi" w:hAnsiTheme="minorHAnsi" w:cstheme="minorHAnsi"/>
          <w:sz w:val="22"/>
          <w:szCs w:val="22"/>
          <w:u w:val="single"/>
          <w:lang w:val="ca-ES"/>
        </w:rPr>
      </w:pPr>
    </w:p>
    <w:p w14:paraId="5A38050C"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En tot cas es, donarà audiència a l’empresa contractista, i es procedirà d’acord amb l’article 191, 195 i 211 de la LCSP.</w:t>
      </w:r>
    </w:p>
    <w:p w14:paraId="322670C1" w14:textId="77777777" w:rsidR="00182272" w:rsidRPr="003C2559" w:rsidRDefault="00182272" w:rsidP="00182272">
      <w:pPr>
        <w:jc w:val="both"/>
        <w:rPr>
          <w:rFonts w:asciiTheme="minorHAnsi" w:hAnsiTheme="minorHAnsi" w:cstheme="minorHAnsi"/>
          <w:sz w:val="22"/>
          <w:szCs w:val="22"/>
          <w:u w:val="single"/>
          <w:lang w:val="ca-ES"/>
        </w:rPr>
      </w:pPr>
    </w:p>
    <w:p w14:paraId="07C07C53"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Els acords que adopti l’òrgan de contractació posaran fi a la via administrativa i seran executius immediatament.</w:t>
      </w:r>
    </w:p>
    <w:p w14:paraId="7E6E3851" w14:textId="77777777" w:rsidR="00182272" w:rsidRPr="003C2559" w:rsidRDefault="00182272" w:rsidP="00182272">
      <w:pPr>
        <w:jc w:val="both"/>
        <w:rPr>
          <w:rFonts w:asciiTheme="minorHAnsi" w:hAnsiTheme="minorHAnsi" w:cstheme="minorHAnsi"/>
          <w:sz w:val="22"/>
          <w:szCs w:val="22"/>
          <w:lang w:val="ca-ES"/>
        </w:rPr>
      </w:pPr>
    </w:p>
    <w:p w14:paraId="65737628"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lastRenderedPageBreak/>
        <w:t>Un cop solucionada la causa que va suposar la incoació de l’expedient administratiu, l’empresa contractista haurà d’emetre el corresponent avís de restabliment de les obligacions contractuals a través del GIC. Fins que no es registri aquest avís les penalitats continuaran tenint els seus efectes.</w:t>
      </w:r>
    </w:p>
    <w:p w14:paraId="1988CAC1" w14:textId="77777777" w:rsidR="00182272" w:rsidRPr="003C2559" w:rsidRDefault="00182272" w:rsidP="00182272">
      <w:pPr>
        <w:jc w:val="both"/>
        <w:rPr>
          <w:rFonts w:asciiTheme="minorHAnsi" w:hAnsiTheme="minorHAnsi" w:cstheme="minorHAnsi"/>
          <w:sz w:val="22"/>
          <w:szCs w:val="22"/>
          <w:lang w:val="ca-ES"/>
        </w:rPr>
      </w:pPr>
    </w:p>
    <w:p w14:paraId="2FD70902"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xml:space="preserve">S’entendrà finalitzat l’expedient administratiu un cop realitzat l’avís de restabliment de les obligacions de l’empresa contractista. </w:t>
      </w:r>
    </w:p>
    <w:p w14:paraId="678162B9" w14:textId="77777777" w:rsidR="00182272" w:rsidRPr="003C2559" w:rsidRDefault="00182272" w:rsidP="00182272">
      <w:pPr>
        <w:jc w:val="both"/>
        <w:rPr>
          <w:rFonts w:asciiTheme="minorHAnsi" w:hAnsiTheme="minorHAnsi" w:cstheme="minorHAnsi"/>
          <w:sz w:val="22"/>
          <w:szCs w:val="22"/>
          <w:lang w:val="ca-ES"/>
        </w:rPr>
      </w:pPr>
    </w:p>
    <w:p w14:paraId="69B53A9B"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Si s’acorda la resolució anticipada del contracte, l’expedient administratiu s’entendrà finalitzat amb la notificació de dita resolució.</w:t>
      </w:r>
    </w:p>
    <w:p w14:paraId="68963F9F" w14:textId="77777777" w:rsidR="00182272" w:rsidRPr="003C2559" w:rsidRDefault="00182272" w:rsidP="00182272">
      <w:pPr>
        <w:jc w:val="both"/>
        <w:rPr>
          <w:rFonts w:asciiTheme="minorHAnsi" w:hAnsiTheme="minorHAnsi" w:cstheme="minorHAnsi"/>
          <w:sz w:val="22"/>
          <w:szCs w:val="22"/>
          <w:lang w:val="ca-ES"/>
        </w:rPr>
      </w:pPr>
    </w:p>
    <w:p w14:paraId="6713A581" w14:textId="77777777" w:rsidR="00182272" w:rsidRPr="003C2559" w:rsidRDefault="00182272" w:rsidP="00182272">
      <w:pPr>
        <w:jc w:val="both"/>
        <w:rPr>
          <w:rFonts w:asciiTheme="minorHAnsi" w:hAnsiTheme="minorHAnsi" w:cstheme="minorHAnsi"/>
          <w:sz w:val="22"/>
          <w:szCs w:val="22"/>
          <w:u w:val="single"/>
          <w:lang w:val="ca-ES"/>
        </w:rPr>
      </w:pPr>
    </w:p>
    <w:p w14:paraId="77C13188" w14:textId="77777777" w:rsidR="00182272" w:rsidRPr="003C2559" w:rsidRDefault="00182272" w:rsidP="00182272">
      <w:pPr>
        <w:jc w:val="both"/>
        <w:rPr>
          <w:rFonts w:asciiTheme="minorHAnsi" w:hAnsiTheme="minorHAnsi" w:cstheme="minorHAnsi"/>
          <w:sz w:val="22"/>
          <w:szCs w:val="22"/>
          <w:u w:val="single"/>
          <w:lang w:val="ca-ES"/>
        </w:rPr>
      </w:pPr>
      <w:r w:rsidRPr="003C2559">
        <w:rPr>
          <w:rFonts w:asciiTheme="minorHAnsi" w:hAnsiTheme="minorHAnsi" w:cstheme="minorHAnsi"/>
          <w:sz w:val="22"/>
          <w:szCs w:val="22"/>
          <w:u w:val="single"/>
          <w:lang w:val="ca-ES"/>
        </w:rPr>
        <w:t>Aplicació de penalitats econòmiques</w:t>
      </w:r>
    </w:p>
    <w:p w14:paraId="49962F48" w14:textId="77777777" w:rsidR="00182272" w:rsidRPr="003C2559" w:rsidRDefault="00182272" w:rsidP="00182272">
      <w:pPr>
        <w:jc w:val="both"/>
        <w:rPr>
          <w:rFonts w:asciiTheme="minorHAnsi" w:hAnsiTheme="minorHAnsi" w:cstheme="minorHAnsi"/>
          <w:sz w:val="22"/>
          <w:szCs w:val="22"/>
          <w:u w:val="single"/>
          <w:lang w:val="ca-ES"/>
        </w:rPr>
      </w:pPr>
    </w:p>
    <w:p w14:paraId="21A0C72F"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L’aplicació de les penalitats es faran efectives mitjançant la deducció de les quanties que, en concepte d’abonament total o parcial, s’hagin de realitzar a l’empresa contractista.</w:t>
      </w:r>
    </w:p>
    <w:p w14:paraId="30060A60" w14:textId="77777777" w:rsidR="00182272" w:rsidRPr="003C2559" w:rsidRDefault="00182272" w:rsidP="00182272">
      <w:pPr>
        <w:jc w:val="both"/>
        <w:rPr>
          <w:rFonts w:asciiTheme="minorHAnsi" w:hAnsiTheme="minorHAnsi" w:cstheme="minorHAnsi"/>
          <w:sz w:val="22"/>
          <w:szCs w:val="22"/>
          <w:lang w:val="ca-ES"/>
        </w:rPr>
      </w:pPr>
    </w:p>
    <w:p w14:paraId="72C8D678" w14:textId="77777777" w:rsidR="00182272" w:rsidRPr="003C2559" w:rsidRDefault="00182272" w:rsidP="00182272">
      <w:pPr>
        <w:jc w:val="both"/>
        <w:rPr>
          <w:rFonts w:asciiTheme="minorHAnsi" w:hAnsiTheme="minorHAnsi" w:cstheme="minorHAnsi"/>
          <w:sz w:val="22"/>
          <w:szCs w:val="22"/>
          <w:u w:val="single"/>
          <w:lang w:val="ca-ES"/>
        </w:rPr>
      </w:pPr>
    </w:p>
    <w:p w14:paraId="1DD8B261" w14:textId="77777777" w:rsidR="00182272" w:rsidRPr="003C2559" w:rsidRDefault="00182272" w:rsidP="00182272">
      <w:pPr>
        <w:jc w:val="both"/>
        <w:rPr>
          <w:rFonts w:asciiTheme="minorHAnsi" w:hAnsiTheme="minorHAnsi" w:cstheme="minorHAnsi"/>
          <w:sz w:val="22"/>
          <w:szCs w:val="22"/>
          <w:u w:val="single"/>
          <w:lang w:val="ca-ES"/>
        </w:rPr>
      </w:pPr>
      <w:r w:rsidRPr="003C2559">
        <w:rPr>
          <w:rFonts w:asciiTheme="minorHAnsi" w:hAnsiTheme="minorHAnsi" w:cstheme="minorHAnsi"/>
          <w:sz w:val="22"/>
          <w:szCs w:val="22"/>
          <w:u w:val="single"/>
          <w:lang w:val="ca-ES"/>
        </w:rPr>
        <w:t>Resolució anticipada del contracte</w:t>
      </w:r>
    </w:p>
    <w:p w14:paraId="1D400596" w14:textId="77777777" w:rsidR="00182272" w:rsidRPr="003C2559" w:rsidRDefault="00182272" w:rsidP="00182272">
      <w:pPr>
        <w:jc w:val="both"/>
        <w:rPr>
          <w:rFonts w:asciiTheme="minorHAnsi" w:hAnsiTheme="minorHAnsi" w:cstheme="minorHAnsi"/>
          <w:sz w:val="22"/>
          <w:szCs w:val="22"/>
          <w:lang w:val="ca-ES"/>
        </w:rPr>
      </w:pPr>
    </w:p>
    <w:p w14:paraId="3C2316DF"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29313883" w14:textId="77777777" w:rsidR="00182272" w:rsidRPr="003C2559" w:rsidRDefault="00182272" w:rsidP="00182272">
      <w:pPr>
        <w:jc w:val="both"/>
        <w:rPr>
          <w:rFonts w:asciiTheme="minorHAnsi" w:hAnsiTheme="minorHAnsi" w:cstheme="minorHAnsi"/>
          <w:sz w:val="22"/>
          <w:szCs w:val="22"/>
          <w:lang w:val="ca-ES"/>
        </w:rPr>
      </w:pPr>
    </w:p>
    <w:p w14:paraId="6051C8B6"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En el cas que l’empresa contractista formuli oposició l’expedient administratiu finalitzarà amb el dictamen de la Comissió Jurídica Assessora de la Generalitat de Catalunya.</w:t>
      </w:r>
    </w:p>
    <w:p w14:paraId="3C8DE720" w14:textId="77777777" w:rsidR="00182272" w:rsidRPr="003C2559" w:rsidRDefault="00182272" w:rsidP="00182272">
      <w:pPr>
        <w:jc w:val="both"/>
        <w:rPr>
          <w:rFonts w:asciiTheme="minorHAnsi" w:hAnsiTheme="minorHAnsi" w:cstheme="minorHAnsi"/>
          <w:sz w:val="22"/>
          <w:szCs w:val="22"/>
          <w:lang w:val="ca-ES"/>
        </w:rPr>
      </w:pPr>
    </w:p>
    <w:p w14:paraId="2AE89DE1"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38FD7FC1" w14:textId="77777777" w:rsidR="00182272" w:rsidRPr="003C2559" w:rsidRDefault="00182272" w:rsidP="00182272">
      <w:pPr>
        <w:jc w:val="both"/>
        <w:rPr>
          <w:rFonts w:asciiTheme="minorHAnsi" w:hAnsiTheme="minorHAnsi" w:cstheme="minorHAnsi"/>
          <w:sz w:val="22"/>
          <w:szCs w:val="22"/>
          <w:lang w:val="ca-ES"/>
        </w:rPr>
      </w:pPr>
    </w:p>
    <w:p w14:paraId="701ADFBC"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La tramitació en els dos procediments serà el d’urgència.</w:t>
      </w:r>
    </w:p>
    <w:p w14:paraId="52061A38" w14:textId="77777777" w:rsidR="00182272" w:rsidRPr="003C2559" w:rsidRDefault="00182272" w:rsidP="00182272">
      <w:pPr>
        <w:jc w:val="both"/>
        <w:rPr>
          <w:rFonts w:asciiTheme="minorHAnsi" w:hAnsiTheme="minorHAnsi" w:cstheme="minorHAnsi"/>
          <w:sz w:val="22"/>
          <w:szCs w:val="22"/>
          <w:lang w:val="ca-ES"/>
        </w:rPr>
      </w:pPr>
    </w:p>
    <w:p w14:paraId="4F28B7FA"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6826BF4B" w14:textId="77777777" w:rsidR="00182272" w:rsidRPr="003C2559" w:rsidRDefault="00182272" w:rsidP="00182272">
      <w:pPr>
        <w:jc w:val="both"/>
        <w:rPr>
          <w:rFonts w:asciiTheme="minorHAnsi" w:hAnsiTheme="minorHAnsi" w:cstheme="minorHAnsi"/>
          <w:sz w:val="22"/>
          <w:szCs w:val="22"/>
          <w:lang w:val="ca-ES"/>
        </w:rPr>
      </w:pPr>
    </w:p>
    <w:p w14:paraId="31859968" w14:textId="77777777" w:rsidR="00182272" w:rsidRPr="003C2559" w:rsidRDefault="00182272" w:rsidP="00182272">
      <w:pPr>
        <w:jc w:val="both"/>
        <w:rPr>
          <w:rFonts w:asciiTheme="minorHAnsi" w:hAnsiTheme="minorHAnsi" w:cstheme="minorHAnsi"/>
          <w:sz w:val="22"/>
          <w:szCs w:val="22"/>
          <w:lang w:val="ca-ES"/>
        </w:rPr>
      </w:pPr>
      <w:r w:rsidRPr="003C2559">
        <w:rPr>
          <w:rFonts w:asciiTheme="minorHAnsi" w:hAnsiTheme="minorHAnsi" w:cstheme="minorHAns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sectPr w:rsidR="00182272" w:rsidRPr="003C2559" w:rsidSect="003C2559">
      <w:headerReference w:type="default" r:id="rId11"/>
      <w:footerReference w:type="default" r:id="rId12"/>
      <w:pgSz w:w="11906" w:h="16838"/>
      <w:pgMar w:top="1418" w:right="1701" w:bottom="1702" w:left="1701" w:header="708"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9E53C" w14:textId="77777777" w:rsidR="004C7D10" w:rsidRDefault="004C7D10" w:rsidP="00F43205">
      <w:r>
        <w:separator/>
      </w:r>
    </w:p>
  </w:endnote>
  <w:endnote w:type="continuationSeparator" w:id="0">
    <w:p w14:paraId="4C03E06C" w14:textId="77777777" w:rsidR="004C7D10" w:rsidRDefault="004C7D10"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B94F" w14:textId="77777777" w:rsidR="00027A4C" w:rsidRDefault="00AE69F3">
    <w:pPr>
      <w:pStyle w:val="Peu"/>
    </w:pPr>
    <w:r w:rsidRPr="00AE69F3">
      <w:rPr>
        <w:noProof/>
        <w:lang w:val="ca-ES" w:eastAsia="ca-ES"/>
      </w:rPr>
      <w:drawing>
        <wp:anchor distT="0" distB="0" distL="114300" distR="114300" simplePos="0" relativeHeight="251659264" behindDoc="0" locked="0" layoutInCell="1" allowOverlap="1" wp14:anchorId="1BBB33FC" wp14:editId="77C5FDCB">
          <wp:simplePos x="0" y="0"/>
          <wp:positionH relativeFrom="page">
            <wp:posOffset>5444490</wp:posOffset>
          </wp:positionH>
          <wp:positionV relativeFrom="paragraph">
            <wp:posOffset>-394335</wp:posOffset>
          </wp:positionV>
          <wp:extent cx="1449705" cy="316230"/>
          <wp:effectExtent l="0" t="0" r="0" b="7620"/>
          <wp:wrapNone/>
          <wp:docPr id="459866229" name="Imatge 459866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68C72" w14:textId="77777777" w:rsidR="004C7D10" w:rsidRDefault="004C7D10" w:rsidP="00F43205">
      <w:r>
        <w:separator/>
      </w:r>
    </w:p>
  </w:footnote>
  <w:footnote w:type="continuationSeparator" w:id="0">
    <w:p w14:paraId="72CE5CC4" w14:textId="77777777" w:rsidR="004C7D10" w:rsidRDefault="004C7D10"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968EB" w14:textId="77777777" w:rsidR="00027A4C" w:rsidRDefault="00027A4C">
    <w:pPr>
      <w:pStyle w:val="Capalera"/>
    </w:pPr>
    <w:r>
      <w:rPr>
        <w:noProof/>
        <w:lang w:val="ca-ES" w:eastAsia="ca-ES"/>
      </w:rPr>
      <w:drawing>
        <wp:inline distT="0" distB="0" distL="0" distR="0" wp14:anchorId="79C1ED07" wp14:editId="1FAF1B68">
          <wp:extent cx="1338453" cy="266343"/>
          <wp:effectExtent l="0" t="0" r="0" b="635"/>
          <wp:docPr id="215570477" name="Imatge 215570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8453" cy="2663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110508513">
    <w:abstractNumId w:val="20"/>
  </w:num>
  <w:num w:numId="2" w16cid:durableId="778110508">
    <w:abstractNumId w:val="23"/>
  </w:num>
  <w:num w:numId="3" w16cid:durableId="848914389">
    <w:abstractNumId w:val="17"/>
  </w:num>
  <w:num w:numId="4" w16cid:durableId="1836997341">
    <w:abstractNumId w:val="9"/>
  </w:num>
  <w:num w:numId="5" w16cid:durableId="1894461817">
    <w:abstractNumId w:val="2"/>
  </w:num>
  <w:num w:numId="6" w16cid:durableId="169179077">
    <w:abstractNumId w:val="25"/>
  </w:num>
  <w:num w:numId="7" w16cid:durableId="472333006">
    <w:abstractNumId w:val="5"/>
  </w:num>
  <w:num w:numId="8" w16cid:durableId="1368409292">
    <w:abstractNumId w:val="6"/>
  </w:num>
  <w:num w:numId="9" w16cid:durableId="1179999619">
    <w:abstractNumId w:val="13"/>
  </w:num>
  <w:num w:numId="10" w16cid:durableId="1037513929">
    <w:abstractNumId w:val="4"/>
  </w:num>
  <w:num w:numId="11" w16cid:durableId="1207184748">
    <w:abstractNumId w:val="22"/>
  </w:num>
  <w:num w:numId="12" w16cid:durableId="412048599">
    <w:abstractNumId w:val="0"/>
  </w:num>
  <w:num w:numId="13" w16cid:durableId="858541240">
    <w:abstractNumId w:val="7"/>
  </w:num>
  <w:num w:numId="14" w16cid:durableId="1634292958">
    <w:abstractNumId w:val="19"/>
  </w:num>
  <w:num w:numId="15" w16cid:durableId="1942570452">
    <w:abstractNumId w:val="24"/>
  </w:num>
  <w:num w:numId="16" w16cid:durableId="1967656227">
    <w:abstractNumId w:val="3"/>
  </w:num>
  <w:num w:numId="17" w16cid:durableId="1775442134">
    <w:abstractNumId w:val="12"/>
  </w:num>
  <w:num w:numId="18" w16cid:durableId="1475096276">
    <w:abstractNumId w:val="16"/>
  </w:num>
  <w:num w:numId="19" w16cid:durableId="1576862844">
    <w:abstractNumId w:val="10"/>
  </w:num>
  <w:num w:numId="20" w16cid:durableId="272565626">
    <w:abstractNumId w:val="18"/>
  </w:num>
  <w:num w:numId="21" w16cid:durableId="1820461662">
    <w:abstractNumId w:val="1"/>
  </w:num>
  <w:num w:numId="22" w16cid:durableId="1102608536">
    <w:abstractNumId w:val="11"/>
  </w:num>
  <w:num w:numId="23" w16cid:durableId="30304729">
    <w:abstractNumId w:val="14"/>
  </w:num>
  <w:num w:numId="24" w16cid:durableId="166601746">
    <w:abstractNumId w:val="21"/>
  </w:num>
  <w:num w:numId="25" w16cid:durableId="2031376191">
    <w:abstractNumId w:val="8"/>
  </w:num>
  <w:num w:numId="26" w16cid:durableId="14326255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B29EF"/>
    <w:rsid w:val="001D3DC7"/>
    <w:rsid w:val="001E0A4E"/>
    <w:rsid w:val="001E6F4C"/>
    <w:rsid w:val="002403C0"/>
    <w:rsid w:val="00260D10"/>
    <w:rsid w:val="0028336A"/>
    <w:rsid w:val="00294759"/>
    <w:rsid w:val="002B6F64"/>
    <w:rsid w:val="002C21EA"/>
    <w:rsid w:val="002D1F2A"/>
    <w:rsid w:val="002D4BD5"/>
    <w:rsid w:val="003106F4"/>
    <w:rsid w:val="00384F15"/>
    <w:rsid w:val="003C2559"/>
    <w:rsid w:val="003D416E"/>
    <w:rsid w:val="003E4313"/>
    <w:rsid w:val="00402FBA"/>
    <w:rsid w:val="004035BC"/>
    <w:rsid w:val="00437A44"/>
    <w:rsid w:val="0044104E"/>
    <w:rsid w:val="004B404B"/>
    <w:rsid w:val="004B5DF9"/>
    <w:rsid w:val="004C7D10"/>
    <w:rsid w:val="004E1D22"/>
    <w:rsid w:val="0052727C"/>
    <w:rsid w:val="00555E18"/>
    <w:rsid w:val="00572617"/>
    <w:rsid w:val="005769FA"/>
    <w:rsid w:val="005A6BEB"/>
    <w:rsid w:val="005C3F9F"/>
    <w:rsid w:val="005F3353"/>
    <w:rsid w:val="00603F38"/>
    <w:rsid w:val="0061594D"/>
    <w:rsid w:val="00633CF5"/>
    <w:rsid w:val="00662C41"/>
    <w:rsid w:val="006C1D92"/>
    <w:rsid w:val="006C22EC"/>
    <w:rsid w:val="00717F0D"/>
    <w:rsid w:val="007710E2"/>
    <w:rsid w:val="0078052A"/>
    <w:rsid w:val="00784076"/>
    <w:rsid w:val="007B11AA"/>
    <w:rsid w:val="007C5355"/>
    <w:rsid w:val="007F0598"/>
    <w:rsid w:val="007F1497"/>
    <w:rsid w:val="00856590"/>
    <w:rsid w:val="00872C73"/>
    <w:rsid w:val="00877974"/>
    <w:rsid w:val="00887436"/>
    <w:rsid w:val="00894C75"/>
    <w:rsid w:val="008A0FDB"/>
    <w:rsid w:val="008A5623"/>
    <w:rsid w:val="00932ACA"/>
    <w:rsid w:val="0094142F"/>
    <w:rsid w:val="00953326"/>
    <w:rsid w:val="0096278D"/>
    <w:rsid w:val="00997C69"/>
    <w:rsid w:val="009D2763"/>
    <w:rsid w:val="00A02560"/>
    <w:rsid w:val="00A0498B"/>
    <w:rsid w:val="00A10E57"/>
    <w:rsid w:val="00A529DC"/>
    <w:rsid w:val="00A57F10"/>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D5B0F"/>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67A2FFC"/>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B2BB75-B2A0-4EC1-9B41-ED448B30AD8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098CD-9E16-4541-9CFF-86482C8E3DAB}">
  <ds:schemaRefs>
    <ds:schemaRef ds:uri="http://schemas.openxmlformats.org/officeDocument/2006/bibliography"/>
  </ds:schemaRefs>
</ds:datastoreItem>
</file>

<file path=customXml/itemProps3.xml><?xml version="1.0" encoding="utf-8"?>
<ds:datastoreItem xmlns:ds="http://schemas.openxmlformats.org/officeDocument/2006/customXml" ds:itemID="{D1C717C9-054C-4068-A260-3757A21E9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C9D6327-66F9-411B-98F5-AE59EA58D6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1762</Words>
  <Characters>10049</Characters>
  <Application>Microsoft Office Word</Application>
  <DocSecurity>0</DocSecurity>
  <Lines>83</Lines>
  <Paragraphs>23</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10 Règim incompliments</dc:title>
  <dc:creator>Sonia Navarro Rey</dc:creator>
  <cp:lastModifiedBy>Martin Martin, Maria Pilar</cp:lastModifiedBy>
  <cp:revision>5</cp:revision>
  <cp:lastPrinted>2023-03-13T13:08:00Z</cp:lastPrinted>
  <dcterms:created xsi:type="dcterms:W3CDTF">2023-03-13T13:21:00Z</dcterms:created>
  <dcterms:modified xsi:type="dcterms:W3CDTF">2026-03-16T13:29:00Z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